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DC55" w14:textId="77777777" w:rsidR="00081A5C" w:rsidRPr="00081A5C" w:rsidRDefault="00081A5C">
      <w:pPr>
        <w:rPr>
          <w:b/>
        </w:rPr>
      </w:pPr>
      <w:r w:rsidRPr="00081A5C">
        <w:rPr>
          <w:b/>
        </w:rPr>
        <w:t>BURDENS - ( siblah , Strong's H5450 )</w:t>
      </w:r>
    </w:p>
    <w:p w14:paraId="4B963C00" w14:textId="77777777" w:rsidR="00081A5C" w:rsidRDefault="00081A5C">
      <w:r w:rsidRPr="00081A5C">
        <w:rPr>
          <w:b/>
        </w:rPr>
        <w:t>Summary:</w:t>
      </w:r>
    </w:p>
    <w:p w14:paraId="5AF282AE" w14:textId="77777777" w:rsidR="00081A5C" w:rsidRDefault="00081A5C">
      <w:r>
        <w:t>The Hebrew word siblah refers to heavy physical loads, compulsory labor, or state-imposed hard service. In Exodus 6:6, it captures the grueling reality of Israel's enslavement under Egyptian taskmasters, representing not just general hardship but the specific, organized weight of state-mandated oppression. When God promises to bring Israel out "from under the burdens of the Egyptians," He is pledging a complete, structural liberation from a system designed to crush their spirit and identity.</w:t>
      </w:r>
    </w:p>
    <w:p w14:paraId="300DAC09" w14:textId="77777777" w:rsidR="00081A5C" w:rsidRDefault="00081A5C"/>
    <w:p w14:paraId="2CE34C21" w14:textId="77777777" w:rsidR="00081A5C" w:rsidRDefault="00081A5C">
      <w:r w:rsidRPr="00081A5C">
        <w:rPr>
          <w:b/>
        </w:rPr>
        <w:t>Full Study:</w:t>
      </w:r>
    </w:p>
    <w:p w14:paraId="5202739B" w14:textId="77777777" w:rsidR="00081A5C" w:rsidRDefault="00081A5C"/>
    <w:p w14:paraId="5493F479" w14:textId="77777777" w:rsidR="00081A5C" w:rsidRPr="00081A5C" w:rsidRDefault="00081A5C">
      <w:pPr>
        <w:rPr>
          <w:b/>
        </w:rPr>
      </w:pPr>
      <w:r w:rsidRPr="00081A5C">
        <w:rPr>
          <w:b/>
        </w:rPr>
        <w:t>1. Word Picture / Background</w:t>
      </w:r>
    </w:p>
    <w:p w14:paraId="3E5EE262" w14:textId="77777777" w:rsidR="00081A5C" w:rsidRDefault="00081A5C">
      <w:r>
        <w:t>• The root verb is sabal, which means to bear or carry a heavy load.</w:t>
      </w:r>
    </w:p>
    <w:p w14:paraId="68F472CA" w14:textId="77777777" w:rsidR="00081A5C" w:rsidRDefault="00081A5C">
      <w:r>
        <w:t>• The noun siblah carries the concrete imagery of a porter or a slave bending under a massive, physical weight, such as clay, bricks, or stones used in massive monumental building projects.</w:t>
      </w:r>
    </w:p>
    <w:p w14:paraId="08303488" w14:textId="77777777" w:rsidR="00081A5C" w:rsidRDefault="00081A5C">
      <w:r>
        <w:t>• In ancient Near Eastern contexts, this word was intimately connected with the corvée system—forced, unpaid labor extracted by the state for public works. The "burdens" were not self-selected struggles but imposed instruments of state-sponsored subjugation.</w:t>
      </w:r>
    </w:p>
    <w:p w14:paraId="2D00A373" w14:textId="77777777" w:rsidR="00081A5C" w:rsidRDefault="00081A5C"/>
    <w:p w14:paraId="56E49C9F" w14:textId="77777777" w:rsidR="00081A5C" w:rsidRPr="00081A5C" w:rsidRDefault="00081A5C">
      <w:pPr>
        <w:rPr>
          <w:b/>
        </w:rPr>
      </w:pPr>
      <w:r w:rsidRPr="00081A5C">
        <w:rPr>
          <w:b/>
        </w:rPr>
        <w:t>2. Meaning / Lexical Definition</w:t>
      </w:r>
    </w:p>
    <w:p w14:paraId="4F676841" w14:textId="77777777" w:rsidR="00081A5C" w:rsidRDefault="00081A5C">
      <w:r>
        <w:t>• Siblah refers to a heavy load, burden, or forced labor.</w:t>
      </w:r>
    </w:p>
    <w:p w14:paraId="132EC867" w14:textId="77777777" w:rsidR="00081A5C" w:rsidRDefault="00081A5C">
      <w:r>
        <w:t>• It denotes the state of bearing physical weights as a servant or slave.</w:t>
      </w:r>
    </w:p>
    <w:p w14:paraId="7ADE7E37" w14:textId="77777777" w:rsidR="00081A5C" w:rsidRDefault="00081A5C">
      <w:r>
        <w:t>• The term describes the compulsory labor service imposed on a subject population by a ruling power.</w:t>
      </w:r>
    </w:p>
    <w:p w14:paraId="54EA6583" w14:textId="77777777" w:rsidR="00081A5C" w:rsidRDefault="00081A5C">
      <w:r>
        <w:t>• It is distinguished from voluntary work or standard employment, always carrying the connotation of imposition, weight, and physical weariness.</w:t>
      </w:r>
    </w:p>
    <w:p w14:paraId="5DD451F7" w14:textId="77777777" w:rsidR="00081A5C" w:rsidRDefault="00081A5C"/>
    <w:p w14:paraId="6E67CB07" w14:textId="77777777" w:rsidR="00081A5C" w:rsidRPr="00081A5C" w:rsidRDefault="00081A5C">
      <w:pPr>
        <w:rPr>
          <w:b/>
        </w:rPr>
      </w:pPr>
      <w:r w:rsidRPr="00081A5C">
        <w:rPr>
          <w:b/>
        </w:rPr>
        <w:t>3. Usage and Word Pictures</w:t>
      </w:r>
    </w:p>
    <w:p w14:paraId="46A91B54" w14:textId="77777777" w:rsidR="00081A5C" w:rsidRDefault="00081A5C">
      <w:r>
        <w:t>• The term appears almost exclusively in the plural (sibalot) in the context of the Egyptian oppression.</w:t>
      </w:r>
    </w:p>
    <w:p w14:paraId="32F53480" w14:textId="77777777" w:rsidR="00081A5C" w:rsidRDefault="00081A5C">
      <w:r>
        <w:t>• It visually depicts a line of laborers carrying heavy baskets of building materials on their shoulders or heads.</w:t>
      </w:r>
    </w:p>
    <w:p w14:paraId="5744AD37" w14:textId="77777777" w:rsidR="00081A5C" w:rsidRDefault="00081A5C">
      <w:r>
        <w:t>• The word-picture is one of stooped shoulders, heavy breathing, sweat, and physical exhaustion under the watchful eye of a taskmaster.</w:t>
      </w:r>
    </w:p>
    <w:p w14:paraId="601AEBFE" w14:textId="77777777" w:rsidR="00081A5C" w:rsidRDefault="00081A5C">
      <w:r>
        <w:t>• This term is closely related to sabal, which refers to a burden-bearer or carrier of loads.</w:t>
      </w:r>
    </w:p>
    <w:p w14:paraId="3726E111" w14:textId="77777777" w:rsidR="00081A5C" w:rsidRDefault="00081A5C"/>
    <w:p w14:paraId="169BA297" w14:textId="77777777" w:rsidR="00081A5C" w:rsidRPr="00081A5C" w:rsidRDefault="00081A5C">
      <w:pPr>
        <w:rPr>
          <w:b/>
        </w:rPr>
      </w:pPr>
      <w:r w:rsidRPr="00081A5C">
        <w:rPr>
          <w:b/>
        </w:rPr>
        <w:t>4. Theological Implications</w:t>
      </w:r>
    </w:p>
    <w:p w14:paraId="16F9576C" w14:textId="77777777" w:rsidR="00081A5C" w:rsidRDefault="00081A5C">
      <w:r>
        <w:t>• God's redemption is introduced as a direct response to physical and systemic oppression. Salvation in Exodus is not merely spiritual or abstract; it begins with the physical lifting of heavy, crushing loads.</w:t>
      </w:r>
    </w:p>
    <w:p w14:paraId="19E80D51" w14:textId="77777777" w:rsidR="00081A5C" w:rsidRDefault="00081A5C">
      <w:r>
        <w:t>• The "burdens of Egypt" represent the ultimate antithesis of the Sabbath rest that God intends for His people. Under Pharaoh, there is endless labor; under Yahweh, there is sacred rest.</w:t>
      </w:r>
    </w:p>
    <w:p w14:paraId="70743F5D" w14:textId="77777777" w:rsidR="00081A5C" w:rsidRDefault="00081A5C">
      <w:r>
        <w:t>• God's action of bringing them out "from under" these burdens demonstrates His superior sovereignty over the entire administrative and economic machinery of the ancient world's superpower.</w:t>
      </w:r>
    </w:p>
    <w:p w14:paraId="1312BC17" w14:textId="77777777" w:rsidR="00081A5C" w:rsidRDefault="00081A5C"/>
    <w:p w14:paraId="694E9B6F" w14:textId="77777777" w:rsidR="00081A5C" w:rsidRPr="00081A5C" w:rsidRDefault="00081A5C">
      <w:pPr>
        <w:rPr>
          <w:b/>
        </w:rPr>
      </w:pPr>
      <w:r w:rsidRPr="00081A5C">
        <w:rPr>
          <w:b/>
        </w:rPr>
        <w:t>5. Contextual Nuance in the Passage</w:t>
      </w:r>
    </w:p>
    <w:p w14:paraId="363A43AC" w14:textId="77777777" w:rsidR="00081A5C" w:rsidRDefault="00081A5C">
      <w:r>
        <w:t>• In Exodus 6:6, God uses the word siblah in the first of His "I will" statements of redemption.</w:t>
      </w:r>
    </w:p>
    <w:p w14:paraId="7F830792" w14:textId="77777777" w:rsidR="00081A5C" w:rsidRDefault="00081A5C">
      <w:r>
        <w:t>• The phrase "from under the burdens of the Egyptians" sets the stage for the progressive steps of deliverance: removing the physical burden, rescuing them from the status of bondage, redeeming them with an outstretched arm, and taking them as His own covenant people.</w:t>
      </w:r>
    </w:p>
    <w:p w14:paraId="7AD8B358" w14:textId="77777777" w:rsidR="00081A5C" w:rsidRDefault="00081A5C">
      <w:r>
        <w:t>• The choice of siblah addresses the immediate, felt pain of the Israelites. Before they could fully grasp the theological reality of being God's special treasure, they needed to know that the heavy bricks would be taken off their backs.</w:t>
      </w:r>
    </w:p>
    <w:p w14:paraId="5064CE60" w14:textId="77777777" w:rsidR="00081A5C" w:rsidRDefault="00081A5C"/>
    <w:p w14:paraId="3ACF380F" w14:textId="77777777" w:rsidR="00081A5C" w:rsidRPr="00081A5C" w:rsidRDefault="00081A5C">
      <w:pPr>
        <w:rPr>
          <w:b/>
        </w:rPr>
      </w:pPr>
      <w:r w:rsidRPr="00081A5C">
        <w:rPr>
          <w:b/>
        </w:rPr>
        <w:t>6. Key Uses in Other Verses (NKJV)</w:t>
      </w:r>
    </w:p>
    <w:p w14:paraId="1AB1BCB7" w14:textId="77777777" w:rsidR="00081A5C" w:rsidRDefault="00081A5C">
      <w:r>
        <w:t>• Exodus 1:11: "Therefore they set taskmasters over them to afflict them with their burdens. And they built for Pharaoh supply cities, Pithom and Raamses."</w:t>
      </w:r>
    </w:p>
    <w:p w14:paraId="501619E0" w14:textId="77777777" w:rsidR="00081A5C" w:rsidRDefault="00081A5C">
      <w:r>
        <w:t>• Exodus 2:11: "Now it came to pass in those days, when Moses was grown, that he went out to his brethren and looked at their burdens. And he saw an Egyptian beating a Hebrew, one of his brethren."</w:t>
      </w:r>
    </w:p>
    <w:p w14:paraId="38DBE18E" w14:textId="77777777" w:rsidR="00081A5C" w:rsidRDefault="00081A5C">
      <w:r>
        <w:t>• Exodus 5:4: "Then the king of Egypt said to them, 'Moses and Aaron, why do you take the people from their work? Get back to your burdens.'"</w:t>
      </w:r>
    </w:p>
    <w:p w14:paraId="465039B6" w14:textId="77777777" w:rsidR="00081A5C" w:rsidRDefault="00081A5C">
      <w:r>
        <w:t>• Exodus 5:5: "And Pharaoh said, 'Look, the people of the land are many now, and you make them rest from their burdens!'"</w:t>
      </w:r>
    </w:p>
    <w:p w14:paraId="44658E71" w14:textId="77777777" w:rsidR="00081A5C" w:rsidRDefault="00081A5C">
      <w:r>
        <w:t>• Exodus 6:7: "Then I will take you as My people, and I will be your God. Then you shall know that I am the LORD your God who brings you out from under the burdens of the Egyptians."</w:t>
      </w:r>
    </w:p>
    <w:p w14:paraId="017F5447" w14:textId="77777777" w:rsidR="00081A5C" w:rsidRDefault="00081A5C"/>
    <w:p w14:paraId="4475AC5C" w14:textId="77777777" w:rsidR="00081A5C" w:rsidRPr="00081A5C" w:rsidRDefault="00081A5C">
      <w:pPr>
        <w:rPr>
          <w:b/>
        </w:rPr>
      </w:pPr>
      <w:r w:rsidRPr="00081A5C">
        <w:rPr>
          <w:b/>
        </w:rPr>
        <w:t>7. Other Relevant Insights</w:t>
      </w:r>
    </w:p>
    <w:p w14:paraId="08B40BA8" w14:textId="77777777" w:rsidR="00081A5C" w:rsidRDefault="00081A5C">
      <w:r>
        <w:t>• The contrast between the "burdens of Egypt" and the "easy yoke" of Christ in Matthew 11:30 is a powerful homiletical connection. While Pharaoh's burdens crush and destroy, Christ's yoke is easy and His burden is light.</w:t>
      </w:r>
    </w:p>
    <w:p w14:paraId="44417032" w14:textId="77777777" w:rsidR="00081A5C" w:rsidRDefault="00081A5C">
      <w:r>
        <w:t>• In 1 Kings 11:28, the related word sebel is used for the forced labor of the house of Joseph under King Solomon. This indicates that when Israel's kings forgot God, they repeated the very sins of Egypt by imposing burdens on their own people, eventually leading to the division of the kingdom.</w:t>
      </w:r>
    </w:p>
    <w:p w14:paraId="7046A0DD" w14:textId="77777777" w:rsidR="00081A5C" w:rsidRDefault="00081A5C"/>
    <w:p w14:paraId="7F7AACA2" w14:textId="77777777" w:rsidR="00081A5C" w:rsidRPr="00081A5C" w:rsidRDefault="00081A5C">
      <w:pPr>
        <w:rPr>
          <w:b/>
        </w:rPr>
      </w:pPr>
      <w:r w:rsidRPr="00081A5C">
        <w:rPr>
          <w:b/>
        </w:rPr>
        <w:t>8. References</w:t>
      </w:r>
    </w:p>
    <w:p w14:paraId="7BB5EA4F" w14:textId="77777777" w:rsidR="00081A5C" w:rsidRDefault="00081A5C">
      <w:r>
        <w:t>• Brown, Driver, Briggs Hebrew and English Lexicon</w:t>
      </w:r>
    </w:p>
    <w:p w14:paraId="2A7B71A0" w14:textId="77777777" w:rsidR="00081A5C" w:rsidRDefault="00081A5C">
      <w:r>
        <w:t>• Hebrew Aramaic Lexicon of the Old Testament</w:t>
      </w:r>
    </w:p>
    <w:p w14:paraId="3B235691" w14:textId="77777777" w:rsidR="00081A5C" w:rsidRDefault="00081A5C">
      <w:r>
        <w:t>• Theological Wordbook of the Old Testament</w:t>
      </w:r>
    </w:p>
    <w:p w14:paraId="669FB8EA" w14:textId="47A2C699" w:rsidR="004C5552" w:rsidRDefault="00081A5C">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5C"/>
    <w:rsid w:val="00017747"/>
    <w:rsid w:val="00023A4A"/>
    <w:rsid w:val="0006763F"/>
    <w:rsid w:val="00081A5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C82A"/>
  <w15:chartTrackingRefBased/>
  <w15:docId w15:val="{BFF71441-29FA-484E-8CAB-FFC6D364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1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1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5C"/>
    <w:rPr>
      <w:rFonts w:eastAsiaTheme="majorEastAsia" w:cstheme="majorBidi"/>
      <w:color w:val="272727" w:themeColor="text1" w:themeTint="D8"/>
    </w:rPr>
  </w:style>
  <w:style w:type="paragraph" w:styleId="Title">
    <w:name w:val="Title"/>
    <w:basedOn w:val="Normal"/>
    <w:next w:val="Normal"/>
    <w:link w:val="TitleChar"/>
    <w:uiPriority w:val="10"/>
    <w:qFormat/>
    <w:rsid w:val="00081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5C"/>
    <w:pPr>
      <w:spacing w:before="160"/>
      <w:jc w:val="center"/>
    </w:pPr>
    <w:rPr>
      <w:i/>
      <w:iCs/>
      <w:color w:val="404040" w:themeColor="text1" w:themeTint="BF"/>
    </w:rPr>
  </w:style>
  <w:style w:type="character" w:customStyle="1" w:styleId="QuoteChar">
    <w:name w:val="Quote Char"/>
    <w:basedOn w:val="DefaultParagraphFont"/>
    <w:link w:val="Quote"/>
    <w:uiPriority w:val="29"/>
    <w:rsid w:val="00081A5C"/>
    <w:rPr>
      <w:i/>
      <w:iCs/>
      <w:color w:val="404040" w:themeColor="text1" w:themeTint="BF"/>
    </w:rPr>
  </w:style>
  <w:style w:type="paragraph" w:styleId="ListParagraph">
    <w:name w:val="List Paragraph"/>
    <w:basedOn w:val="Normal"/>
    <w:uiPriority w:val="34"/>
    <w:qFormat/>
    <w:rsid w:val="00081A5C"/>
    <w:pPr>
      <w:ind w:left="720"/>
      <w:contextualSpacing/>
    </w:pPr>
  </w:style>
  <w:style w:type="character" w:styleId="IntenseEmphasis">
    <w:name w:val="Intense Emphasis"/>
    <w:basedOn w:val="DefaultParagraphFont"/>
    <w:uiPriority w:val="21"/>
    <w:qFormat/>
    <w:rsid w:val="00081A5C"/>
    <w:rPr>
      <w:i/>
      <w:iCs/>
      <w:color w:val="2E74B5" w:themeColor="accent1" w:themeShade="BF"/>
    </w:rPr>
  </w:style>
  <w:style w:type="paragraph" w:styleId="IntenseQuote">
    <w:name w:val="Intense Quote"/>
    <w:basedOn w:val="Normal"/>
    <w:next w:val="Normal"/>
    <w:link w:val="IntenseQuoteChar"/>
    <w:uiPriority w:val="30"/>
    <w:qFormat/>
    <w:rsid w:val="00081A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1A5C"/>
    <w:rPr>
      <w:i/>
      <w:iCs/>
      <w:color w:val="2E74B5" w:themeColor="accent1" w:themeShade="BF"/>
    </w:rPr>
  </w:style>
  <w:style w:type="character" w:styleId="IntenseReference">
    <w:name w:val="Intense Reference"/>
    <w:basedOn w:val="DefaultParagraphFont"/>
    <w:uiPriority w:val="32"/>
    <w:qFormat/>
    <w:rsid w:val="00081A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