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E2DF" w14:textId="77777777" w:rsidR="00550C97" w:rsidRPr="00550C97" w:rsidRDefault="00550C97">
      <w:pPr>
        <w:rPr>
          <w:b/>
        </w:rPr>
      </w:pPr>
      <w:r w:rsidRPr="00550C97">
        <w:rPr>
          <w:b/>
        </w:rPr>
        <w:t>GOD - ( elohim , Strong's H430 )</w:t>
      </w:r>
    </w:p>
    <w:p w14:paraId="0C09B475" w14:textId="77777777" w:rsidR="00550C97" w:rsidRDefault="00550C97">
      <w:r w:rsidRPr="00550C97">
        <w:rPr>
          <w:b/>
        </w:rPr>
        <w:t>Summary:</w:t>
      </w:r>
    </w:p>
    <w:p w14:paraId="63AFB1B2" w14:textId="77777777" w:rsidR="00550C97" w:rsidRDefault="00550C97">
      <w:r>
        <w:t>In Exodus 7:1, God tells Moses, "See, I have made you as God to Pharaoh." While the Hebrew word elohim is the primary title for the one true God, signifying His supreme power and creative majesty, it is used here in a functional and representative sense. God invests Moses with divine authority to act as His direct representative before the pagan king of Egypt. Just as a prophet speaks on behalf of God, Aaron will speak on behalf of Moses. This designation reminds believers that those called by God do not carry out His work in their own strength, but stand as authoritative ambassadors of the living God in a hostile world.</w:t>
      </w:r>
    </w:p>
    <w:p w14:paraId="60D943B4" w14:textId="77777777" w:rsidR="00550C97" w:rsidRDefault="00550C97"/>
    <w:p w14:paraId="54A8F487" w14:textId="77777777" w:rsidR="00550C97" w:rsidRDefault="00550C97">
      <w:r w:rsidRPr="00550C97">
        <w:rPr>
          <w:b/>
        </w:rPr>
        <w:t>Full Study:</w:t>
      </w:r>
    </w:p>
    <w:p w14:paraId="23BC5C52" w14:textId="77777777" w:rsidR="00550C97" w:rsidRDefault="00550C97"/>
    <w:p w14:paraId="70B36BE2" w14:textId="77777777" w:rsidR="00550C97" w:rsidRPr="00550C97" w:rsidRDefault="00550C97">
      <w:pPr>
        <w:rPr>
          <w:b/>
        </w:rPr>
      </w:pPr>
      <w:r w:rsidRPr="00550C97">
        <w:rPr>
          <w:b/>
        </w:rPr>
        <w:t xml:space="preserve"> 1. Word Picture / Background</w:t>
      </w:r>
    </w:p>
    <w:p w14:paraId="1ECC2724" w14:textId="77777777" w:rsidR="00550C97" w:rsidRDefault="00550C97">
      <w:r>
        <w:t>The word elohim is a plural noun. It is linked to the root 'el, which represents strength, might, and power, or 'alah, which means to swear, bind with an oath, or enter into a covenant relationship. When applied to the true God, the plural form is a grammatical "plural of majesty" or "plural of intensive greatness." This plural form does not indicate a plurality of gods, but rather the fullness, supreme greatness, and absolute power of the one true God. In the ancient Near East, kings and judges were sometimes viewed as embodying divine authority, serving as the visible representatives of their gods on earth.</w:t>
      </w:r>
    </w:p>
    <w:p w14:paraId="24038619" w14:textId="77777777" w:rsidR="00550C97" w:rsidRDefault="00550C97"/>
    <w:p w14:paraId="414B9F7A" w14:textId="77777777" w:rsidR="00550C97" w:rsidRPr="00550C97" w:rsidRDefault="00550C97">
      <w:pPr>
        <w:rPr>
          <w:b/>
        </w:rPr>
      </w:pPr>
      <w:r w:rsidRPr="00550C97">
        <w:rPr>
          <w:b/>
        </w:rPr>
        <w:t xml:space="preserve"> 2. Meaning / Lexical Definition</w:t>
      </w:r>
    </w:p>
    <w:p w14:paraId="4C81FAF7" w14:textId="77777777" w:rsidR="00550C97" w:rsidRDefault="00550C97">
      <w:r>
        <w:t>The semantic range of elohim includes:</w:t>
      </w:r>
    </w:p>
    <w:p w14:paraId="7142BEFC" w14:textId="77777777" w:rsidR="00550C97" w:rsidRDefault="00550C97">
      <w:r>
        <w:t>• The supreme, true God of Israel, Creator and Ruler of all.</w:t>
      </w:r>
    </w:p>
    <w:p w14:paraId="1C0B01F4" w14:textId="77777777" w:rsidR="00550C97" w:rsidRDefault="00550C97">
      <w:r>
        <w:t>• Pagan deities or false gods worshipped by neighboring nations.</w:t>
      </w:r>
    </w:p>
    <w:p w14:paraId="32E525BD" w14:textId="77777777" w:rsidR="00550C97" w:rsidRDefault="00550C97">
      <w:r>
        <w:t>• Heavenly messengers or spiritual beings (angels).</w:t>
      </w:r>
    </w:p>
    <w:p w14:paraId="524E0F61" w14:textId="77777777" w:rsidR="00550C97" w:rsidRDefault="00550C97">
      <w:r>
        <w:t>• Human leaders, judges, or rulers who are appointed to administer God's justice and execute His will on earth.</w:t>
      </w:r>
    </w:p>
    <w:p w14:paraId="76E6455D" w14:textId="77777777" w:rsidR="00550C97" w:rsidRDefault="00550C97"/>
    <w:p w14:paraId="34D64247" w14:textId="77777777" w:rsidR="00550C97" w:rsidRDefault="00550C97">
      <w:r>
        <w:t>In Exodus 7:1, the word is used in this last, representative sense. Moses is not deified in essence; rather, he is appointed to act with the absolute authority and power of God in his dealings with Pharaoh.</w:t>
      </w:r>
    </w:p>
    <w:p w14:paraId="57FE75B9" w14:textId="77777777" w:rsidR="00550C97" w:rsidRDefault="00550C97"/>
    <w:p w14:paraId="3BB7CE51" w14:textId="77777777" w:rsidR="00550C97" w:rsidRPr="00550C97" w:rsidRDefault="00550C97">
      <w:pPr>
        <w:rPr>
          <w:b/>
        </w:rPr>
      </w:pPr>
      <w:r w:rsidRPr="00550C97">
        <w:rPr>
          <w:b/>
        </w:rPr>
        <w:t xml:space="preserve"> 3. Usage and Word Pictures</w:t>
      </w:r>
    </w:p>
    <w:p w14:paraId="50C66EBE" w14:textId="77777777" w:rsidR="00550C97" w:rsidRDefault="00550C97">
      <w:r>
        <w:t>The word elohim occurs over 2,500 times in the Hebrew Bible. Its fundamental word picture is one of unmatched power and sovereign authority. When Moses stands before Pharaoh, a clash of kingdoms occurs. Pharaoh claimed to be a living god (elohim) on earth, the divine ruler of Egypt. By making Moses elohim to Pharaoh, Yahweh establishes a new hierarchy. The Hebrew shepherd, backed by the true Creator, becomes the supreme authority before whom the Egyptian ruler must submit. The linguistic pairing of Moses as elohim and Aaron as his prophet (nabiy') mirrors the divine order: God speaks through His prophet, and Moses will command Aaron, who will then declare the message to Pharaoh.</w:t>
      </w:r>
    </w:p>
    <w:p w14:paraId="1B0B392E" w14:textId="77777777" w:rsidR="00550C97" w:rsidRDefault="00550C97"/>
    <w:p w14:paraId="6813E02C" w14:textId="77777777" w:rsidR="00550C97" w:rsidRPr="00550C97" w:rsidRDefault="00550C97">
      <w:pPr>
        <w:rPr>
          <w:b/>
        </w:rPr>
      </w:pPr>
      <w:r w:rsidRPr="00550C97">
        <w:rPr>
          <w:b/>
        </w:rPr>
        <w:t xml:space="preserve"> 4. Theological Implications</w:t>
      </w:r>
    </w:p>
    <w:p w14:paraId="58845A96" w14:textId="77777777" w:rsidR="00550C97" w:rsidRDefault="00550C97">
      <w:r>
        <w:t>• Derivative Authority: True spiritual authority belongs to God alone, but He chooses to delegate this authority to human instruments. Moses has no power of his own, but as God's representative, his words carry the full weight of heaven.</w:t>
      </w:r>
    </w:p>
    <w:p w14:paraId="06E339BD" w14:textId="77777777" w:rsidR="00550C97" w:rsidRDefault="00550C97">
      <w:r>
        <w:t>• Sovereignty over Earthly Powers: God mocks the pretensions of human rulers who claim divine status. By elevating a mortal shepherd over the king of Egypt, God demonstrates that earthly empires are subject to His sovereign appointments.</w:t>
      </w:r>
    </w:p>
    <w:p w14:paraId="7D3F9CD9" w14:textId="77777777" w:rsidR="00550C97" w:rsidRDefault="00550C97">
      <w:r>
        <w:t>• Christological Foreshadowing: Moses serves as a type of Christ. While Moses was made as God to Pharaoh in a representative sense, Jesus Christ is the ultimate and perfect representative—not merely acting as God, but being God in human flesh (Hebrews 1:3).</w:t>
      </w:r>
    </w:p>
    <w:p w14:paraId="6C1167D9" w14:textId="77777777" w:rsidR="00550C97" w:rsidRDefault="00550C97"/>
    <w:p w14:paraId="4372AFFC" w14:textId="77777777" w:rsidR="00550C97" w:rsidRPr="00550C97" w:rsidRDefault="00550C97">
      <w:pPr>
        <w:rPr>
          <w:b/>
        </w:rPr>
      </w:pPr>
      <w:r w:rsidRPr="00550C97">
        <w:rPr>
          <w:b/>
        </w:rPr>
        <w:t xml:space="preserve"> 5. Contextual Nuance in the Passage</w:t>
      </w:r>
    </w:p>
    <w:p w14:paraId="48862722" w14:textId="77777777" w:rsidR="00550C97" w:rsidRDefault="00550C97">
      <w:r>
        <w:t>In the preceding context, Moses expressed deep insecurity, arguing that he was of "uncircumcised lips" and that Pharaoh would not listen to him (Exodus 6:30). God overcomes Moses's fear not by changing his oratorical skills, but by completely reframing his status. By declaring, "I have made you as God to Pharaoh," God elevates Moses above the Egyptian king. Moses is no longer a suppliant slave begging a monarch; he is the sovereign representative dictating terms of judgment. Aaron is appointed as his prophet to speak the words, meaning Moses's personal speech impediment is irrelevant. The power resides in the office and the sender, not the physical mouth of the messenger.</w:t>
      </w:r>
    </w:p>
    <w:p w14:paraId="307C48C6" w14:textId="77777777" w:rsidR="00550C97" w:rsidRDefault="00550C97"/>
    <w:p w14:paraId="53B294C4" w14:textId="77777777" w:rsidR="00550C97" w:rsidRPr="00550C97" w:rsidRDefault="00550C97">
      <w:pPr>
        <w:rPr>
          <w:b/>
        </w:rPr>
      </w:pPr>
      <w:r w:rsidRPr="00550C97">
        <w:rPr>
          <w:b/>
        </w:rPr>
        <w:t xml:space="preserve"> 6. Key Uses in Other Verses (NKJV)</w:t>
      </w:r>
    </w:p>
    <w:p w14:paraId="36E2915A" w14:textId="77777777" w:rsidR="00550C97" w:rsidRDefault="00550C97">
      <w:r>
        <w:t>• Genesis 1:1: "In the beginning God created the heavens and the earth."</w:t>
      </w:r>
    </w:p>
    <w:p w14:paraId="5B96CB14" w14:textId="77777777" w:rsidR="00550C97" w:rsidRDefault="00550C97">
      <w:r>
        <w:t>• Exodus 4:16: "So he shall be your spokesman to the people. And he himself shall be as a mouth for you, and you shall be to him as God."</w:t>
      </w:r>
    </w:p>
    <w:p w14:paraId="7BDFDA64" w14:textId="77777777" w:rsidR="00550C97" w:rsidRDefault="00550C97">
      <w:r>
        <w:t>• Exodus 22:9: "For every matter of transgression... the cause of both parties shall come before the judges; and whomever the judges condemn shall pay double to his neighbor."</w:t>
      </w:r>
    </w:p>
    <w:p w14:paraId="574F4197" w14:textId="77777777" w:rsidR="00550C97" w:rsidRDefault="00550C97">
      <w:r>
        <w:t>• Psalm 82:6: "I said, 'You are gods, And all of you are children of the Most High.'"</w:t>
      </w:r>
    </w:p>
    <w:p w14:paraId="4A079D37" w14:textId="77777777" w:rsidR="00550C97" w:rsidRDefault="00550C97"/>
    <w:p w14:paraId="76595BFE" w14:textId="77777777" w:rsidR="00550C97" w:rsidRPr="00550C97" w:rsidRDefault="00550C97">
      <w:pPr>
        <w:rPr>
          <w:b/>
        </w:rPr>
      </w:pPr>
      <w:r w:rsidRPr="00550C97">
        <w:rPr>
          <w:b/>
        </w:rPr>
        <w:t xml:space="preserve"> 7. Other Relevant Insights</w:t>
      </w:r>
    </w:p>
    <w:p w14:paraId="6E9853DD" w14:textId="77777777" w:rsidR="00550C97" w:rsidRDefault="00550C97">
      <w:r>
        <w:t>The concept of being "as God" to someone else highlights the sacred responsibility of leadership. When God delegates His authority to parents, pastors, or civil rulers, they are called to reflect His justice, mercy, and truth. If they abuse this delegated authority, they face severe divine judgment, as seen in passages like Psalm 82, where God judges the human "gods" (judges) who fail to defend the poor and fatherless.</w:t>
      </w:r>
    </w:p>
    <w:p w14:paraId="08773DB7" w14:textId="77777777" w:rsidR="00550C97" w:rsidRDefault="00550C97"/>
    <w:p w14:paraId="20373776" w14:textId="77777777" w:rsidR="00550C97" w:rsidRPr="00550C97" w:rsidRDefault="00550C97">
      <w:pPr>
        <w:rPr>
          <w:b/>
        </w:rPr>
      </w:pPr>
      <w:r w:rsidRPr="00550C97">
        <w:rPr>
          <w:b/>
        </w:rPr>
        <w:t xml:space="preserve"> 8. References</w:t>
      </w:r>
    </w:p>
    <w:p w14:paraId="4BC57EAC" w14:textId="77777777" w:rsidR="00550C97" w:rsidRDefault="00550C97">
      <w:r>
        <w:t>• Brown, Francis, S.R. Driver, and Charles A. Briggs. Enhanced Brown-Driver-Briggs Hebrew and English Lexicon.</w:t>
      </w:r>
    </w:p>
    <w:p w14:paraId="0320D27B" w14:textId="77777777" w:rsidR="00550C97" w:rsidRDefault="00550C97">
      <w:r>
        <w:t>• Koehler, Ludwig, Walter Baumgartner, and M.E.J. Richardson. The Hebrew and Aramaic Lexicon of the Old Testament.</w:t>
      </w:r>
    </w:p>
    <w:p w14:paraId="13498F42" w14:textId="77777777" w:rsidR="00550C97" w:rsidRDefault="00550C97">
      <w:r>
        <w:t>• Harris, R. Laird, Gleason L. Archer Jr., and Bruce K. Waltke. Theological Wordbook of the Old Testament.</w:t>
      </w:r>
    </w:p>
    <w:p w14:paraId="72984439" w14:textId="77777777" w:rsidR="00550C97" w:rsidRDefault="00550C97">
      <w:r>
        <w:t>• VanGemeren, Willem A., ed. New International Dictionary of Old Testament Theology and Exegesis.</w:t>
      </w:r>
    </w:p>
    <w:p w14:paraId="41549707" w14:textId="567E2715" w:rsidR="004C5552" w:rsidRDefault="00550C97">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C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0C97"/>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3968"/>
  <w15:chartTrackingRefBased/>
  <w15:docId w15:val="{DDC17466-DDFF-4447-8CEF-05C2E5FD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C97"/>
    <w:rPr>
      <w:rFonts w:eastAsiaTheme="majorEastAsia" w:cstheme="majorBidi"/>
      <w:color w:val="272727" w:themeColor="text1" w:themeTint="D8"/>
    </w:rPr>
  </w:style>
  <w:style w:type="paragraph" w:styleId="Title">
    <w:name w:val="Title"/>
    <w:basedOn w:val="Normal"/>
    <w:next w:val="Normal"/>
    <w:link w:val="TitleChar"/>
    <w:uiPriority w:val="10"/>
    <w:qFormat/>
    <w:rsid w:val="00550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C97"/>
    <w:pPr>
      <w:spacing w:before="160"/>
      <w:jc w:val="center"/>
    </w:pPr>
    <w:rPr>
      <w:i/>
      <w:iCs/>
      <w:color w:val="404040" w:themeColor="text1" w:themeTint="BF"/>
    </w:rPr>
  </w:style>
  <w:style w:type="character" w:customStyle="1" w:styleId="QuoteChar">
    <w:name w:val="Quote Char"/>
    <w:basedOn w:val="DefaultParagraphFont"/>
    <w:link w:val="Quote"/>
    <w:uiPriority w:val="29"/>
    <w:rsid w:val="00550C97"/>
    <w:rPr>
      <w:i/>
      <w:iCs/>
      <w:color w:val="404040" w:themeColor="text1" w:themeTint="BF"/>
    </w:rPr>
  </w:style>
  <w:style w:type="paragraph" w:styleId="ListParagraph">
    <w:name w:val="List Paragraph"/>
    <w:basedOn w:val="Normal"/>
    <w:uiPriority w:val="34"/>
    <w:qFormat/>
    <w:rsid w:val="00550C97"/>
    <w:pPr>
      <w:ind w:left="720"/>
      <w:contextualSpacing/>
    </w:pPr>
  </w:style>
  <w:style w:type="character" w:styleId="IntenseEmphasis">
    <w:name w:val="Intense Emphasis"/>
    <w:basedOn w:val="DefaultParagraphFont"/>
    <w:uiPriority w:val="21"/>
    <w:qFormat/>
    <w:rsid w:val="00550C97"/>
    <w:rPr>
      <w:i/>
      <w:iCs/>
      <w:color w:val="2E74B5" w:themeColor="accent1" w:themeShade="BF"/>
    </w:rPr>
  </w:style>
  <w:style w:type="paragraph" w:styleId="IntenseQuote">
    <w:name w:val="Intense Quote"/>
    <w:basedOn w:val="Normal"/>
    <w:next w:val="Normal"/>
    <w:link w:val="IntenseQuoteChar"/>
    <w:uiPriority w:val="30"/>
    <w:qFormat/>
    <w:rsid w:val="00550C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C97"/>
    <w:rPr>
      <w:i/>
      <w:iCs/>
      <w:color w:val="2E74B5" w:themeColor="accent1" w:themeShade="BF"/>
    </w:rPr>
  </w:style>
  <w:style w:type="character" w:styleId="IntenseReference">
    <w:name w:val="Intense Reference"/>
    <w:basedOn w:val="DefaultParagraphFont"/>
    <w:uiPriority w:val="32"/>
    <w:qFormat/>
    <w:rsid w:val="00550C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