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8D0D2" w14:textId="77777777" w:rsidR="002F763D" w:rsidRPr="002F763D" w:rsidRDefault="002F763D">
      <w:pPr>
        <w:rPr>
          <w:b/>
        </w:rPr>
      </w:pPr>
      <w:r w:rsidRPr="002F763D">
        <w:rPr>
          <w:b/>
        </w:rPr>
        <w:t>BLOOD - ( dam , Strong's H1818 )</w:t>
      </w:r>
    </w:p>
    <w:p w14:paraId="550C7A48" w14:textId="77777777" w:rsidR="002F763D" w:rsidRDefault="002F763D">
      <w:r w:rsidRPr="002F763D">
        <w:rPr>
          <w:b/>
        </w:rPr>
        <w:t>Summary:</w:t>
      </w:r>
    </w:p>
    <w:p w14:paraId="4D7CB3CF" w14:textId="77777777" w:rsidR="002F763D" w:rsidRDefault="002F763D">
      <w:r>
        <w:t>The Hebrew word dam refers to the vital life fluid of humans and animals. Throughout Scripture, it represents the boundary between life and death. In the context of Exodus 7:19, the transformation of Egypt’s waters into blood serves as a graphic demonstration of divine judgment. By striking the Nile—the very artery of Egyptian life, commerce, and religion—God turns their source of sustenance into a monument of death and pollution. This first plague exposes the impotence of Egypt's gods and initiates a redemptive narrative where blood is ultimately used not for judgment, but for the protection and deliverance of God's covenant people.</w:t>
      </w:r>
    </w:p>
    <w:p w14:paraId="74BCD60C" w14:textId="77777777" w:rsidR="002F763D" w:rsidRDefault="002F763D"/>
    <w:p w14:paraId="5C717A7A" w14:textId="77777777" w:rsidR="002F763D" w:rsidRDefault="002F763D">
      <w:r w:rsidRPr="002F763D">
        <w:rPr>
          <w:b/>
        </w:rPr>
        <w:t>Full Study:</w:t>
      </w:r>
    </w:p>
    <w:p w14:paraId="789BA36A" w14:textId="77777777" w:rsidR="002F763D" w:rsidRDefault="002F763D"/>
    <w:p w14:paraId="735A9CB1" w14:textId="77777777" w:rsidR="002F763D" w:rsidRPr="002F763D" w:rsidRDefault="002F763D">
      <w:pPr>
        <w:rPr>
          <w:b/>
        </w:rPr>
      </w:pPr>
      <w:r w:rsidRPr="002F763D">
        <w:rPr>
          <w:b/>
        </w:rPr>
        <w:t xml:space="preserve"> 1. Word Picture / Background</w:t>
      </w:r>
    </w:p>
    <w:p w14:paraId="795BF8A7" w14:textId="77777777" w:rsidR="002F763D" w:rsidRDefault="002F763D">
      <w:r>
        <w:t xml:space="preserve">The noun dam is a primary, foundational word in the Semitic language family, meaning it is not derived from a verbal root. It is closely linked to other elemental concepts in Hebrew, such as adam (man) and adamah (ground or soil), highlighting the deep biblical connection between humanity, the earth, and the physical life-force contained in the blood. In the ancient Near East, blood was understood as the literal carrier of life. To pour out blood was to pour out life itself. </w:t>
      </w:r>
    </w:p>
    <w:p w14:paraId="54B45CCF" w14:textId="77777777" w:rsidR="002F763D" w:rsidRDefault="002F763D"/>
    <w:p w14:paraId="4BF0E12C" w14:textId="77777777" w:rsidR="002F763D" w:rsidRPr="002F763D" w:rsidRDefault="002F763D">
      <w:pPr>
        <w:rPr>
          <w:b/>
        </w:rPr>
      </w:pPr>
      <w:r w:rsidRPr="002F763D">
        <w:rPr>
          <w:b/>
        </w:rPr>
        <w:t xml:space="preserve"> 2. Meaning / Lexical Definition</w:t>
      </w:r>
    </w:p>
    <w:p w14:paraId="3A2E061C" w14:textId="77777777" w:rsidR="002F763D" w:rsidRDefault="002F763D">
      <w:r>
        <w:t>The word dam denotes the blood of humans or animals. It occurs over 360 times in the Old Testament, representing:</w:t>
      </w:r>
    </w:p>
    <w:p w14:paraId="1A77B830" w14:textId="77777777" w:rsidR="002F763D" w:rsidRDefault="002F763D">
      <w:r>
        <w:t>• The literal circulating fluid essential for physical life.</w:t>
      </w:r>
    </w:p>
    <w:p w14:paraId="530E9F2A" w14:textId="77777777" w:rsidR="002F763D" w:rsidRDefault="002F763D">
      <w:r>
        <w:t>• The reality of death, particularly through violent means or slaughter (often plural, damim, meaning "bloodshed" or "bloodguilt").</w:t>
      </w:r>
    </w:p>
    <w:p w14:paraId="69D14ABA" w14:textId="77777777" w:rsidR="002F763D" w:rsidRDefault="002F763D">
      <w:r>
        <w:t>• The essential element in sacrificial rituals used to make atonement and purify sacred spaces.</w:t>
      </w:r>
    </w:p>
    <w:p w14:paraId="7EC153B4" w14:textId="77777777" w:rsidR="002F763D" w:rsidRDefault="002F763D">
      <w:r>
        <w:t>• In Exodus 7:19, dam refers to the miraculous, physical alteration of Egypt's water supplies into actual blood, rendering the water undrinkable and toxic to aquatic life.</w:t>
      </w:r>
    </w:p>
    <w:p w14:paraId="16738497" w14:textId="77777777" w:rsidR="002F763D" w:rsidRDefault="002F763D"/>
    <w:p w14:paraId="1B42CE68" w14:textId="77777777" w:rsidR="002F763D" w:rsidRPr="002F763D" w:rsidRDefault="002F763D">
      <w:pPr>
        <w:rPr>
          <w:b/>
        </w:rPr>
      </w:pPr>
      <w:r w:rsidRPr="002F763D">
        <w:rPr>
          <w:b/>
        </w:rPr>
        <w:t xml:space="preserve"> 3. Usage and Word Pictures</w:t>
      </w:r>
    </w:p>
    <w:p w14:paraId="1401CA0A" w14:textId="77777777" w:rsidR="002F763D" w:rsidRDefault="002F763D">
      <w:r>
        <w:t>Scripture employs dam in several rich, figurative ways:</w:t>
      </w:r>
    </w:p>
    <w:p w14:paraId="488BDC2B" w14:textId="77777777" w:rsidR="002F763D" w:rsidRDefault="002F763D">
      <w:r>
        <w:t>• The Voice of Blood: In Genesis 4:10, Abel’s blood "cries out" from the ground, establishing blood as a silent witness that demands divine justice and reckoning.</w:t>
      </w:r>
    </w:p>
    <w:p w14:paraId="293C5E84" w14:textId="77777777" w:rsidR="002F763D" w:rsidRDefault="002F763D">
      <w:r>
        <w:t>• Blood of the Covenant: In Exodus 24:8, Moses sprinkles the "blood of the covenant" on the people, signifying a binding, life-and-death commitment between Yahweh and Israel.</w:t>
      </w:r>
    </w:p>
    <w:p w14:paraId="06C8B68D" w14:textId="77777777" w:rsidR="002F763D" w:rsidRDefault="002F763D">
      <w:r>
        <w:t>• The Grape as Blood: In Genesis 49:11, the juice of grapes is poetically called the "blood of grapes," a picture of abundance and vitality.</w:t>
      </w:r>
    </w:p>
    <w:p w14:paraId="47D30F37" w14:textId="77777777" w:rsidR="002F763D" w:rsidRDefault="002F763D"/>
    <w:p w14:paraId="7D709048" w14:textId="77777777" w:rsidR="002F763D" w:rsidRPr="002F763D" w:rsidRDefault="002F763D">
      <w:pPr>
        <w:rPr>
          <w:b/>
        </w:rPr>
      </w:pPr>
      <w:r w:rsidRPr="002F763D">
        <w:rPr>
          <w:b/>
        </w:rPr>
        <w:t xml:space="preserve"> 4. Theological Implications</w:t>
      </w:r>
    </w:p>
    <w:p w14:paraId="06420AFC" w14:textId="77777777" w:rsidR="002F763D" w:rsidRDefault="002F763D">
      <w:r>
        <w:t xml:space="preserve">The theology of dam centers on the absolute sacredness of life. Leviticus 17:11 states that "the life of the flesh is in the blood," which establishes why blood is the designated medium for atonement. Because sin forfeits life, justice requires the symbolic offering of a substitute's life (its blood) to ransom the sinner. </w:t>
      </w:r>
    </w:p>
    <w:p w14:paraId="18ED3F02" w14:textId="77777777" w:rsidR="002F763D" w:rsidRDefault="002F763D"/>
    <w:p w14:paraId="7BB6EAA7" w14:textId="77777777" w:rsidR="002F763D" w:rsidRDefault="002F763D">
      <w:r>
        <w:t>In the Exodus narrative, the theme of blood undergoes a dramatic theological shift. It begins as a sign of judgment upon Egypt's idolatry and Nile-worship (Exodus 7). However, by the end of the plague cycle, blood becomes the ultimate sign of redemption and substitution. The blood of the Passover lamb, painted on the doorposts in Exodus 12, wards off the destroyer and preserves the lives of Israel’s firstborn.</w:t>
      </w:r>
    </w:p>
    <w:p w14:paraId="61D492A7" w14:textId="77777777" w:rsidR="002F763D" w:rsidRDefault="002F763D"/>
    <w:p w14:paraId="4593E63C" w14:textId="77777777" w:rsidR="002F763D" w:rsidRPr="002F763D" w:rsidRDefault="002F763D">
      <w:pPr>
        <w:rPr>
          <w:b/>
        </w:rPr>
      </w:pPr>
      <w:r w:rsidRPr="002F763D">
        <w:rPr>
          <w:b/>
        </w:rPr>
        <w:t xml:space="preserve"> 5. Contextual Nuance in the Passage</w:t>
      </w:r>
    </w:p>
    <w:p w14:paraId="2DF06E8E" w14:textId="77777777" w:rsidR="002F763D" w:rsidRDefault="002F763D">
      <w:r>
        <w:t xml:space="preserve">In Exodus 7:19, God commands Aaron to stretch out his rod over the waters of Egypt—its rivers, canals, ponds, and pools—so that they "may become blood." </w:t>
      </w:r>
    </w:p>
    <w:p w14:paraId="204DC9EC" w14:textId="77777777" w:rsidR="002F763D" w:rsidRDefault="002F763D">
      <w:r>
        <w:t>• A Strike Against Idolatry: The Nile was revered as the god Hapi, the bringer of fertility and life. By turning the Nile into blood, Yahweh demonstrates absolute sovereignty over Egypt's chief deity. The source of life is transformed into a symbol of death.</w:t>
      </w:r>
    </w:p>
    <w:p w14:paraId="16572B92" w14:textId="77777777" w:rsidR="002F763D" w:rsidRDefault="002F763D">
      <w:r>
        <w:t>• Total Ruin: The judgment is so pervasive that it reaches even the water stored in domestic vessels of wood and stone. This detail emphasizes that no corner of Egyptian life could escape the reality of God's holy displeasure.</w:t>
      </w:r>
    </w:p>
    <w:p w14:paraId="15B8AFF7" w14:textId="77777777" w:rsidR="002F763D" w:rsidRDefault="002F763D">
      <w:r>
        <w:t>• Poetic Justice: Egypt had previously polluted the Nile with the blood of Hebrew male infants (Exodus 1:22). In this plague, God forces Egypt to drink and look upon the very element of their cruelty, signaling that the hour of reckoning has arrived.</w:t>
      </w:r>
    </w:p>
    <w:p w14:paraId="566B7A73" w14:textId="77777777" w:rsidR="002F763D" w:rsidRDefault="002F763D"/>
    <w:p w14:paraId="274B7710" w14:textId="77777777" w:rsidR="002F763D" w:rsidRPr="002F763D" w:rsidRDefault="002F763D">
      <w:pPr>
        <w:rPr>
          <w:b/>
        </w:rPr>
      </w:pPr>
      <w:r w:rsidRPr="002F763D">
        <w:rPr>
          <w:b/>
        </w:rPr>
        <w:t xml:space="preserve"> 6. Key Uses in Other Verses (NKJV)</w:t>
      </w:r>
    </w:p>
    <w:p w14:paraId="088A9F5E" w14:textId="77777777" w:rsidR="002F763D" w:rsidRDefault="002F763D">
      <w:r>
        <w:t>• Genesis 9:4 - "But you shall not eat flesh with its life, that is, its blood."</w:t>
      </w:r>
    </w:p>
    <w:p w14:paraId="1B1DA5BB" w14:textId="77777777" w:rsidR="002F763D" w:rsidRDefault="002F763D">
      <w:r>
        <w:t>• Exodus 12:13 - "Now the blood shall be a sign for you on the houses where you are."</w:t>
      </w:r>
    </w:p>
    <w:p w14:paraId="3D78F33A" w14:textId="77777777" w:rsidR="002F763D" w:rsidRDefault="002F763D">
      <w:r>
        <w:t>• Exodus 24:8 - "And Moses took the blood, sprinkled it on the people, and said, 'This is the blood of the covenant...'"</w:t>
      </w:r>
    </w:p>
    <w:p w14:paraId="011EC659" w14:textId="77777777" w:rsidR="002F763D" w:rsidRDefault="002F763D">
      <w:r>
        <w:t>• Leviticus 17:11 - "For the life of the flesh is in the blood, and I have given it to you upon the altar to make atonement for your souls..."</w:t>
      </w:r>
    </w:p>
    <w:p w14:paraId="218891D1" w14:textId="77777777" w:rsidR="002F763D" w:rsidRDefault="002F763D"/>
    <w:p w14:paraId="5DD7A4B5" w14:textId="77777777" w:rsidR="002F763D" w:rsidRPr="002F763D" w:rsidRDefault="002F763D">
      <w:pPr>
        <w:rPr>
          <w:b/>
        </w:rPr>
      </w:pPr>
      <w:r w:rsidRPr="002F763D">
        <w:rPr>
          <w:b/>
        </w:rPr>
        <w:t xml:space="preserve"> 7. Other Relevant Insights</w:t>
      </w:r>
    </w:p>
    <w:p w14:paraId="54EBB884" w14:textId="77777777" w:rsidR="002F763D" w:rsidRDefault="002F763D">
      <w:r>
        <w:t xml:space="preserve">The transformation of water into blood in Exodus 7 stands in stark contrast to the ministry of Jesus Christ. </w:t>
      </w:r>
    </w:p>
    <w:p w14:paraId="48E89D27" w14:textId="77777777" w:rsidR="002F763D" w:rsidRDefault="002F763D">
      <w:r>
        <w:t>• Moses’ first public miracle was turning water into blood—an act of judgment and death.</w:t>
      </w:r>
    </w:p>
    <w:p w14:paraId="1F6B00B2" w14:textId="77777777" w:rsidR="002F763D" w:rsidRDefault="002F763D">
      <w:r>
        <w:t>• Jesus’ first public miracle was turning water into wine at the wedding of Cana (John 2)—an act of grace, joy, and abundant life.</w:t>
      </w:r>
    </w:p>
    <w:p w14:paraId="43DB0259" w14:textId="77777777" w:rsidR="002F763D" w:rsidRDefault="002F763D">
      <w:r>
        <w:t>• Ultimately, the blood of the New Covenant (Matthew 26:28), shed by Jesus, does not cry out for vengeance like the blood of Abel or the plagues of Egypt, but speaks a better word of reconciliation, cleansing, and eternal redemption (Hebrews 12:24).</w:t>
      </w:r>
    </w:p>
    <w:p w14:paraId="4B3F7600" w14:textId="77777777" w:rsidR="002F763D" w:rsidRDefault="002F763D"/>
    <w:p w14:paraId="53581E3D" w14:textId="77777777" w:rsidR="002F763D" w:rsidRPr="002F763D" w:rsidRDefault="002F763D">
      <w:pPr>
        <w:rPr>
          <w:b/>
        </w:rPr>
      </w:pPr>
      <w:r w:rsidRPr="002F763D">
        <w:rPr>
          <w:b/>
        </w:rPr>
        <w:t xml:space="preserve"> 8. References</w:t>
      </w:r>
    </w:p>
    <w:p w14:paraId="15F1273A" w14:textId="77777777" w:rsidR="002F763D" w:rsidRDefault="002F763D">
      <w:r>
        <w:t>• Hebrew and Aramaic Lexicon of the Old Testament (HALOT)</w:t>
      </w:r>
    </w:p>
    <w:p w14:paraId="7D7FACE8" w14:textId="77777777" w:rsidR="002F763D" w:rsidRDefault="002F763D">
      <w:r>
        <w:t>• Brown-Driver-Briggs Hebrew and English Lexicon (BDB)</w:t>
      </w:r>
    </w:p>
    <w:p w14:paraId="2F08869C" w14:textId="77777777" w:rsidR="002F763D" w:rsidRDefault="002F763D">
      <w:r>
        <w:t>• Theological Wordbook of the Old Testament (TWOT)</w:t>
      </w:r>
    </w:p>
    <w:p w14:paraId="7621336F" w14:textId="77777777" w:rsidR="002F763D" w:rsidRDefault="002F763D">
      <w:r>
        <w:t>• New International Dictionary of Old Testament Theology and Exegesis (NIDOTTE)</w:t>
      </w:r>
    </w:p>
    <w:p w14:paraId="46C300A9" w14:textId="72BF240E" w:rsidR="004C5552" w:rsidRDefault="002F763D">
      <w:r>
        <w:t>• Vine's Expository Dictionary of Old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63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763D"/>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F4B8F"/>
  <w15:chartTrackingRefBased/>
  <w15:docId w15:val="{AF4E80CF-CBB7-46F8-B1AC-6341DCA17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7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7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63D"/>
    <w:rPr>
      <w:rFonts w:eastAsiaTheme="majorEastAsia" w:cstheme="majorBidi"/>
      <w:color w:val="272727" w:themeColor="text1" w:themeTint="D8"/>
    </w:rPr>
  </w:style>
  <w:style w:type="paragraph" w:styleId="Title">
    <w:name w:val="Title"/>
    <w:basedOn w:val="Normal"/>
    <w:next w:val="Normal"/>
    <w:link w:val="TitleChar"/>
    <w:uiPriority w:val="10"/>
    <w:qFormat/>
    <w:rsid w:val="002F7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63D"/>
    <w:pPr>
      <w:spacing w:before="160"/>
      <w:jc w:val="center"/>
    </w:pPr>
    <w:rPr>
      <w:i/>
      <w:iCs/>
      <w:color w:val="404040" w:themeColor="text1" w:themeTint="BF"/>
    </w:rPr>
  </w:style>
  <w:style w:type="character" w:customStyle="1" w:styleId="QuoteChar">
    <w:name w:val="Quote Char"/>
    <w:basedOn w:val="DefaultParagraphFont"/>
    <w:link w:val="Quote"/>
    <w:uiPriority w:val="29"/>
    <w:rsid w:val="002F763D"/>
    <w:rPr>
      <w:i/>
      <w:iCs/>
      <w:color w:val="404040" w:themeColor="text1" w:themeTint="BF"/>
    </w:rPr>
  </w:style>
  <w:style w:type="paragraph" w:styleId="ListParagraph">
    <w:name w:val="List Paragraph"/>
    <w:basedOn w:val="Normal"/>
    <w:uiPriority w:val="34"/>
    <w:qFormat/>
    <w:rsid w:val="002F763D"/>
    <w:pPr>
      <w:ind w:left="720"/>
      <w:contextualSpacing/>
    </w:pPr>
  </w:style>
  <w:style w:type="character" w:styleId="IntenseEmphasis">
    <w:name w:val="Intense Emphasis"/>
    <w:basedOn w:val="DefaultParagraphFont"/>
    <w:uiPriority w:val="21"/>
    <w:qFormat/>
    <w:rsid w:val="002F763D"/>
    <w:rPr>
      <w:i/>
      <w:iCs/>
      <w:color w:val="2E74B5" w:themeColor="accent1" w:themeShade="BF"/>
    </w:rPr>
  </w:style>
  <w:style w:type="paragraph" w:styleId="IntenseQuote">
    <w:name w:val="Intense Quote"/>
    <w:basedOn w:val="Normal"/>
    <w:next w:val="Normal"/>
    <w:link w:val="IntenseQuoteChar"/>
    <w:uiPriority w:val="30"/>
    <w:qFormat/>
    <w:rsid w:val="002F763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763D"/>
    <w:rPr>
      <w:i/>
      <w:iCs/>
      <w:color w:val="2E74B5" w:themeColor="accent1" w:themeShade="BF"/>
    </w:rPr>
  </w:style>
  <w:style w:type="character" w:styleId="IntenseReference">
    <w:name w:val="Intense Reference"/>
    <w:basedOn w:val="DefaultParagraphFont"/>
    <w:uiPriority w:val="32"/>
    <w:qFormat/>
    <w:rsid w:val="002F763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2026-08-14T11:46:00Z</dcterms:created>
  <dcterms:modified xsi:type="dcterms:W3CDTF">2026-08-14T11:46:00Z</dcterms:modified>
</cp:coreProperties>
</file>