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D0FC0" w14:textId="77777777" w:rsidR="006F0D77" w:rsidRPr="006F0D77" w:rsidRDefault="006F0D77">
      <w:pPr>
        <w:rPr>
          <w:b/>
        </w:rPr>
      </w:pPr>
      <w:r w:rsidRPr="006F0D77">
        <w:rPr>
          <w:b/>
        </w:rPr>
        <w:t>KNOW - ( yada, Strong's H3045 )</w:t>
      </w:r>
    </w:p>
    <w:p w14:paraId="20A27B5A" w14:textId="77777777" w:rsidR="006F0D77" w:rsidRDefault="006F0D77">
      <w:r w:rsidRPr="006F0D77">
        <w:rPr>
          <w:b/>
        </w:rPr>
        <w:t>Summary:</w:t>
      </w:r>
    </w:p>
    <w:p w14:paraId="1477D930" w14:textId="77777777" w:rsidR="006F0D77" w:rsidRDefault="006F0D77">
      <w:r>
        <w:t>The Hebrew verb yada (to know) in Exodus 7:5 represents far more than an intellectual awareness or cognitive recognition. In the Old Testament, and particularly in the Exodus narrative, yada denotes experiential knowledge, personal encounter, and acknowledgment of authority. When God declares that "the Egyptians shall know that I am the LORD," He is announcing that through the plagues and the deliverance of Israel, Egypt will experience His sovereign power firsthand, forcing them to recognize His supremacy over their false gods. This is not a saving knowledge, but a reluctant, experiential realization of Yahweh's absolute lordship.</w:t>
      </w:r>
    </w:p>
    <w:p w14:paraId="59849832" w14:textId="77777777" w:rsidR="006F0D77" w:rsidRDefault="006F0D77"/>
    <w:p w14:paraId="0E3B6C5D" w14:textId="77777777" w:rsidR="006F0D77" w:rsidRDefault="006F0D77">
      <w:r w:rsidRPr="006F0D77">
        <w:rPr>
          <w:b/>
        </w:rPr>
        <w:t>Full Study:</w:t>
      </w:r>
    </w:p>
    <w:p w14:paraId="0759DF04" w14:textId="77777777" w:rsidR="006F0D77" w:rsidRDefault="006F0D77"/>
    <w:p w14:paraId="686EEFE8" w14:textId="77777777" w:rsidR="006F0D77" w:rsidRPr="006F0D77" w:rsidRDefault="006F0D77">
      <w:pPr>
        <w:rPr>
          <w:b/>
        </w:rPr>
      </w:pPr>
      <w:r w:rsidRPr="006F0D77">
        <w:rPr>
          <w:b/>
        </w:rPr>
        <w:t>1. Word Picture / Background</w:t>
      </w:r>
    </w:p>
    <w:p w14:paraId="356D2DDC" w14:textId="77777777" w:rsidR="006F0D77" w:rsidRDefault="006F0D77">
      <w:r>
        <w:t>The root yada is one of the most versatile and rich verbs in the Hebrew Bible. While classical Greek thought often separated intellectual knowledge from personal experience, Hebrew thought fused them. To "know" in the Hebrew mind is to experience, to care for, to have a relationship with, or to feel the direct impact of someone or something. Its background is rooted in relational intimacy and covenantal commitment. In the ancient Near East, treaty documents used "knowing" to describe the mutual recognition between a sovereign king and a vassal. Thus, the word carries a legal, relational, and experiential weight that goes far beyond mental assent.</w:t>
      </w:r>
    </w:p>
    <w:p w14:paraId="65AFA490" w14:textId="77777777" w:rsidR="006F0D77" w:rsidRDefault="006F0D77"/>
    <w:p w14:paraId="777623B1" w14:textId="77777777" w:rsidR="006F0D77" w:rsidRPr="006F0D77" w:rsidRDefault="006F0D77">
      <w:pPr>
        <w:rPr>
          <w:b/>
        </w:rPr>
      </w:pPr>
      <w:r w:rsidRPr="006F0D77">
        <w:rPr>
          <w:b/>
        </w:rPr>
        <w:t>2. Meaning / Lexical Definition</w:t>
      </w:r>
    </w:p>
    <w:p w14:paraId="11D0E86F" w14:textId="77777777" w:rsidR="006F0D77" w:rsidRDefault="006F0D77">
      <w:r>
        <w:t>The verb yada means to perceive, learn, understand, recognize, or become experientially aware of. In the Qal stem (the active voice used in Exodus 7:5), its primary meanings include:</w:t>
      </w:r>
    </w:p>
    <w:p w14:paraId="20778ADF" w14:textId="77777777" w:rsidR="006F0D77" w:rsidRDefault="006F0D77">
      <w:r>
        <w:t>• To know by experience (to experience something directly).</w:t>
      </w:r>
    </w:p>
    <w:p w14:paraId="08B88596" w14:textId="77777777" w:rsidR="006F0D77" w:rsidRDefault="006F0D77">
      <w:r>
        <w:t>• To recognize or acknowledge a person's status, power, or authority.</w:t>
      </w:r>
    </w:p>
    <w:p w14:paraId="7C5451CC" w14:textId="77777777" w:rsidR="006F0D77" w:rsidRDefault="006F0D77">
      <w:r>
        <w:t>• To be personally acquainted with someone.</w:t>
      </w:r>
    </w:p>
    <w:p w14:paraId="2F254D48" w14:textId="77777777" w:rsidR="006F0D77" w:rsidRDefault="006F0D77">
      <w:r>
        <w:t>• To understand a truth or fact.</w:t>
      </w:r>
    </w:p>
    <w:p w14:paraId="76E12B83" w14:textId="77777777" w:rsidR="006F0D77" w:rsidRDefault="006F0D77">
      <w:r>
        <w:t>In the context of the "Recognition Formula" ("that they/you may know that I am Yahweh"), yada signifies the transition from ignorance or denial of God's authority to an unavoidable, experiential acknowledgment of His supreme deity.</w:t>
      </w:r>
    </w:p>
    <w:p w14:paraId="74A3D271" w14:textId="77777777" w:rsidR="006F0D77" w:rsidRDefault="006F0D77"/>
    <w:p w14:paraId="037DE7DC" w14:textId="77777777" w:rsidR="006F0D77" w:rsidRPr="006F0D77" w:rsidRDefault="006F0D77">
      <w:pPr>
        <w:rPr>
          <w:b/>
        </w:rPr>
      </w:pPr>
      <w:r w:rsidRPr="006F0D77">
        <w:rPr>
          <w:b/>
        </w:rPr>
        <w:t>3. Usage and Word Pictures</w:t>
      </w:r>
    </w:p>
    <w:p w14:paraId="49F0F5F4" w14:textId="77777777" w:rsidR="006F0D77" w:rsidRDefault="006F0D77">
      <w:r>
        <w:t xml:space="preserve">The biblical writers use yada to contrast different types of knowledge. It is used of physical senses (perceiving a physical reality), intellectual comprehension (knowing a fact), and deep relational intimacy. </w:t>
      </w:r>
    </w:p>
    <w:p w14:paraId="39880094" w14:textId="77777777" w:rsidR="006F0D77" w:rsidRDefault="006F0D77">
      <w:r>
        <w:t>• Relational Intimacy: Genesis 4:1 uses yada for the intimate marital union between Adam and Eve.</w:t>
      </w:r>
    </w:p>
    <w:p w14:paraId="3DD4F54D" w14:textId="77777777" w:rsidR="006F0D77" w:rsidRDefault="006F0D77">
      <w:r>
        <w:t>• Relational Choice: In Amos 3:2, God says to Israel, "You only have I known of all the families of the earth," indicating His sovereign, covenantal choice and affection.</w:t>
      </w:r>
    </w:p>
    <w:p w14:paraId="0833394A" w14:textId="77777777" w:rsidR="006F0D77" w:rsidRDefault="006F0D77">
      <w:r>
        <w:t>• Experiential Judgment: In passages of judgment, yada refers to experiencing God’s wrath or power. In Exodus 7:5, the "word picture" of knowing is not a classroom lecture but a courtroom verdict executed in history. The Egyptians will "know" the Lord when they feel the weight of His outstretched hand.</w:t>
      </w:r>
    </w:p>
    <w:p w14:paraId="41FC6A1F" w14:textId="77777777" w:rsidR="006F0D77" w:rsidRDefault="006F0D77"/>
    <w:p w14:paraId="4897758A" w14:textId="77777777" w:rsidR="006F0D77" w:rsidRPr="006F0D77" w:rsidRDefault="006F0D77">
      <w:pPr>
        <w:rPr>
          <w:b/>
        </w:rPr>
      </w:pPr>
      <w:r w:rsidRPr="006F0D77">
        <w:rPr>
          <w:b/>
        </w:rPr>
        <w:t>4. Theological Implications</w:t>
      </w:r>
    </w:p>
    <w:p w14:paraId="40F611FA" w14:textId="77777777" w:rsidR="006F0D77" w:rsidRDefault="006F0D77">
      <w:r>
        <w:t>The theological weight of yada in the Exodus narrative centers on the question of Yahweh's identity. In Exodus 5:2, Pharaoh arrogantly asks, "Who is the LORD, that I should obey His voice... I do not know the LORD." Pharaoh's ignorance was not a lack of information, but a deliberate refusal to recognize Yahweh's authority. The plagues are God’s systematic self-revelation. The theological lesson of yada is that God cannot be ignored; those who refuse to know Him in covenantal love will inevitably know Him in sovereign judgment. His self-revelation is public, historical, and undeniable.</w:t>
      </w:r>
    </w:p>
    <w:p w14:paraId="4C672C96" w14:textId="77777777" w:rsidR="006F0D77" w:rsidRDefault="006F0D77"/>
    <w:p w14:paraId="33D8C80D" w14:textId="77777777" w:rsidR="006F0D77" w:rsidRPr="006F0D77" w:rsidRDefault="006F0D77">
      <w:pPr>
        <w:rPr>
          <w:b/>
        </w:rPr>
      </w:pPr>
      <w:r w:rsidRPr="006F0D77">
        <w:rPr>
          <w:b/>
        </w:rPr>
        <w:t>5. Contextual Nuance in the Passage</w:t>
      </w:r>
    </w:p>
    <w:p w14:paraId="56198B6C" w14:textId="77777777" w:rsidR="006F0D77" w:rsidRDefault="006F0D77">
      <w:r>
        <w:t>In Exodus 7:5, the phrase "And the Egyptians shall know" serves as a turning point in the confrontation between Yahweh and Egypt's gods. The context is the impending plagues. The nuance here is a forced, reluctant recognition. The Egyptians, who worshipped a pantheon of nature deities and regarded Pharaoh as a god, will be forced by physical reality to realize that Yahweh alone is the sovereign Master of creation. The trigger for this knowledge is "when I stretch out My hand on Egypt." God's "hand" (power) produces their "knowing" (experience). It is an experiential knowledge of defeat and submission.</w:t>
      </w:r>
    </w:p>
    <w:p w14:paraId="6E9C32B3" w14:textId="77777777" w:rsidR="006F0D77" w:rsidRDefault="006F0D77"/>
    <w:p w14:paraId="59F96BC4" w14:textId="77777777" w:rsidR="006F0D77" w:rsidRPr="006F0D77" w:rsidRDefault="006F0D77">
      <w:pPr>
        <w:rPr>
          <w:b/>
        </w:rPr>
      </w:pPr>
      <w:r w:rsidRPr="006F0D77">
        <w:rPr>
          <w:b/>
        </w:rPr>
        <w:t>6. Key Uses in Other Verses (NKJV)</w:t>
      </w:r>
    </w:p>
    <w:p w14:paraId="5FDC7F8F" w14:textId="77777777" w:rsidR="006F0D77" w:rsidRDefault="006F0D77">
      <w:r>
        <w:t>• Genesis 4:1 – "Now Adam knew Eve his wife, and she conceived..." (Intimate relational knowledge).</w:t>
      </w:r>
    </w:p>
    <w:p w14:paraId="4BD551F2" w14:textId="77777777" w:rsidR="006F0D77" w:rsidRDefault="006F0D77">
      <w:r>
        <w:t>• Exodus 5:2 – "And Pharaoh said, 'Who is the LORD, that I should obey His voice to let Israel go? I do not know the LORD, nor will I let Israel go.'" (Willful refusal to acknowledge authority).</w:t>
      </w:r>
    </w:p>
    <w:p w14:paraId="3BA48AC7" w14:textId="77777777" w:rsidR="006F0D77" w:rsidRDefault="006F0D77">
      <w:r>
        <w:t>• Exodus 14:4 – "...and the Egyptians shall know that I am the LORD." (The culmination of the Red Sea crossing).</w:t>
      </w:r>
    </w:p>
    <w:p w14:paraId="7D96BAE5" w14:textId="77777777" w:rsidR="006F0D77" w:rsidRDefault="006F0D77">
      <w:r>
        <w:t>• Psalm 46:10 – "Be still, and know that I am God..." (Quiet trust and acknowledgment of His sovereignty).</w:t>
      </w:r>
    </w:p>
    <w:p w14:paraId="2BAB980A" w14:textId="77777777" w:rsidR="006F0D77" w:rsidRDefault="006F0D77">
      <w:r>
        <w:t>• Jeremiah 31:34 – "No more shall every man teach his neighbor... saying, 'Know the LORD,' for they all shall know Me..." (The intimate, universal knowledge of the New Covenant).</w:t>
      </w:r>
    </w:p>
    <w:p w14:paraId="71D0FCE0" w14:textId="77777777" w:rsidR="006F0D77" w:rsidRDefault="006F0D77"/>
    <w:p w14:paraId="30A87105" w14:textId="77777777" w:rsidR="006F0D77" w:rsidRPr="006F0D77" w:rsidRDefault="006F0D77">
      <w:pPr>
        <w:rPr>
          <w:b/>
        </w:rPr>
      </w:pPr>
      <w:r w:rsidRPr="006F0D77">
        <w:rPr>
          <w:b/>
        </w:rPr>
        <w:t>7. Other Relevant Insights</w:t>
      </w:r>
    </w:p>
    <w:p w14:paraId="194B3C17" w14:textId="77777777" w:rsidR="006F0D77" w:rsidRDefault="006F0D77">
      <w:r>
        <w:t>In the Septuagint, yada in Exodus 7:5 is translated using the Greek verb ginosko, which also emphasizes experiential and personal knowledge over mere abstract speculation. This underscores the continuity of this concept into the New Testament, where knowing God through Jesus Christ is defined as eternal life (John 17:3). Furthermore, the "I am the LORD" formula linked with yada occurs more than seventy times in the Book of Ezekiel, showing that God's primary purpose in both deliverance and judgment is the vindication of His holy name so that humanity will recognize His true identity.</w:t>
      </w:r>
    </w:p>
    <w:p w14:paraId="05333886" w14:textId="77777777" w:rsidR="006F0D77" w:rsidRDefault="006F0D77"/>
    <w:p w14:paraId="005A3A4B" w14:textId="77777777" w:rsidR="006F0D77" w:rsidRPr="006F0D77" w:rsidRDefault="006F0D77">
      <w:pPr>
        <w:rPr>
          <w:b/>
        </w:rPr>
      </w:pPr>
      <w:r w:rsidRPr="006F0D77">
        <w:rPr>
          <w:b/>
        </w:rPr>
        <w:t>8. References</w:t>
      </w:r>
    </w:p>
    <w:p w14:paraId="2C40AC92" w14:textId="77777777" w:rsidR="006F0D77" w:rsidRDefault="006F0D77">
      <w:r>
        <w:t>• Brown, Francis, S.R. Driver, and Charles A. Briggs. A Hebrew and English Lexicon of the Old Testament.</w:t>
      </w:r>
    </w:p>
    <w:p w14:paraId="41678B1D" w14:textId="77777777" w:rsidR="006F0D77" w:rsidRDefault="006F0D77">
      <w:r>
        <w:t>• Harris, R. Laird, Gleason L. Archer Jr., and Bruce K. Waltke. Theological Wordbook of the Old Testament.</w:t>
      </w:r>
    </w:p>
    <w:p w14:paraId="7C0B2010" w14:textId="77777777" w:rsidR="006F0D77" w:rsidRDefault="006F0D77">
      <w:r>
        <w:t>• Koehler, Ludwig, and Walter Baumgartner. The Hebrew and Aramaic Lexicon of the Old Testament.</w:t>
      </w:r>
    </w:p>
    <w:p w14:paraId="154F12DD" w14:textId="77777777" w:rsidR="006F0D77" w:rsidRDefault="006F0D77">
      <w:r>
        <w:t>• Botterweck, G. Johannes, and Helmer Ringgren. Theological Dictionary of the Old Testament.</w:t>
      </w:r>
    </w:p>
    <w:p w14:paraId="2E0A086E" w14:textId="159366DA" w:rsidR="004C5552" w:rsidRDefault="006F0D77">
      <w:r>
        <w:t>• VanGemeren, Willem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D7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0D77"/>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9E652"/>
  <w15:chartTrackingRefBased/>
  <w15:docId w15:val="{342B60E4-508F-42F6-BE8B-D8309A1BE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F0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F0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D77"/>
    <w:rPr>
      <w:rFonts w:eastAsiaTheme="majorEastAsia" w:cstheme="majorBidi"/>
      <w:color w:val="272727" w:themeColor="text1" w:themeTint="D8"/>
    </w:rPr>
  </w:style>
  <w:style w:type="paragraph" w:styleId="Title">
    <w:name w:val="Title"/>
    <w:basedOn w:val="Normal"/>
    <w:next w:val="Normal"/>
    <w:link w:val="TitleChar"/>
    <w:uiPriority w:val="10"/>
    <w:qFormat/>
    <w:rsid w:val="006F0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D77"/>
    <w:pPr>
      <w:spacing w:before="160"/>
      <w:jc w:val="center"/>
    </w:pPr>
    <w:rPr>
      <w:i/>
      <w:iCs/>
      <w:color w:val="404040" w:themeColor="text1" w:themeTint="BF"/>
    </w:rPr>
  </w:style>
  <w:style w:type="character" w:customStyle="1" w:styleId="QuoteChar">
    <w:name w:val="Quote Char"/>
    <w:basedOn w:val="DefaultParagraphFont"/>
    <w:link w:val="Quote"/>
    <w:uiPriority w:val="29"/>
    <w:rsid w:val="006F0D77"/>
    <w:rPr>
      <w:i/>
      <w:iCs/>
      <w:color w:val="404040" w:themeColor="text1" w:themeTint="BF"/>
    </w:rPr>
  </w:style>
  <w:style w:type="paragraph" w:styleId="ListParagraph">
    <w:name w:val="List Paragraph"/>
    <w:basedOn w:val="Normal"/>
    <w:uiPriority w:val="34"/>
    <w:qFormat/>
    <w:rsid w:val="006F0D77"/>
    <w:pPr>
      <w:ind w:left="720"/>
      <w:contextualSpacing/>
    </w:pPr>
  </w:style>
  <w:style w:type="character" w:styleId="IntenseEmphasis">
    <w:name w:val="Intense Emphasis"/>
    <w:basedOn w:val="DefaultParagraphFont"/>
    <w:uiPriority w:val="21"/>
    <w:qFormat/>
    <w:rsid w:val="006F0D77"/>
    <w:rPr>
      <w:i/>
      <w:iCs/>
      <w:color w:val="2E74B5" w:themeColor="accent1" w:themeShade="BF"/>
    </w:rPr>
  </w:style>
  <w:style w:type="paragraph" w:styleId="IntenseQuote">
    <w:name w:val="Intense Quote"/>
    <w:basedOn w:val="Normal"/>
    <w:next w:val="Normal"/>
    <w:link w:val="IntenseQuoteChar"/>
    <w:uiPriority w:val="30"/>
    <w:qFormat/>
    <w:rsid w:val="006F0D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F0D77"/>
    <w:rPr>
      <w:i/>
      <w:iCs/>
      <w:color w:val="2E74B5" w:themeColor="accent1" w:themeShade="BF"/>
    </w:rPr>
  </w:style>
  <w:style w:type="character" w:styleId="IntenseReference">
    <w:name w:val="Intense Reference"/>
    <w:basedOn w:val="DefaultParagraphFont"/>
    <w:uiPriority w:val="32"/>
    <w:qFormat/>
    <w:rsid w:val="006F0D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891</Words>
  <Characters>5080</Characters>
  <Application>Microsoft Office Word</Application>
  <DocSecurity>0</DocSecurity>
  <Lines>42</Lines>
  <Paragraphs>11</Paragraphs>
  <ScaleCrop>false</ScaleCrop>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2026-08-14T11:47:00Z</dcterms:created>
  <dcterms:modified xsi:type="dcterms:W3CDTF">2026-08-14T11:47:00Z</dcterms:modified>
</cp:coreProperties>
</file>