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B4235" w14:textId="77777777" w:rsidR="00DC37B1" w:rsidRPr="00DC37B1" w:rsidRDefault="00DC37B1">
      <w:pPr>
        <w:rPr>
          <w:b/>
        </w:rPr>
      </w:pPr>
      <w:r w:rsidRPr="00DC37B1">
        <w:rPr>
          <w:b/>
        </w:rPr>
        <w:t>STRETCH - ( na</w:t>
      </w:r>
      <w:r w:rsidRPr="00DC37B1">
        <w:rPr>
          <w:rFonts w:ascii="Calibri" w:hAnsi="Calibri" w:cs="Calibri"/>
          <w:b/>
        </w:rPr>
        <w:t>ṭ</w:t>
      </w:r>
      <w:r w:rsidRPr="00DC37B1">
        <w:rPr>
          <w:b/>
        </w:rPr>
        <w:t>ah , Strong's H5186 )</w:t>
      </w:r>
    </w:p>
    <w:p w14:paraId="0BA39AF3" w14:textId="77777777" w:rsidR="00DC37B1" w:rsidRDefault="00DC37B1">
      <w:r w:rsidRPr="00DC37B1">
        <w:rPr>
          <w:b/>
        </w:rPr>
        <w:t>Summary:</w:t>
      </w:r>
    </w:p>
    <w:p w14:paraId="52EB9941" w14:textId="77777777" w:rsidR="00DC37B1" w:rsidRDefault="00DC37B1">
      <w:r>
        <w:t>The Hebrew verb na</w:t>
      </w:r>
      <w:r>
        <w:rPr>
          <w:rFonts w:ascii="Calibri" w:hAnsi="Calibri" w:cs="Calibri"/>
        </w:rPr>
        <w:t>ṭ</w:t>
      </w:r>
      <w:r>
        <w:t>ah carries the primary meaning of stretching out, extending, or bending. In Exodus 7:5, it describes God actively extending His hand in sovereign judgment over Egypt. This action is not merely a physical gesture but a demonstration of divine power and authority that compels the Egyptians to recognize Yahweh's supreme identity.</w:t>
      </w:r>
    </w:p>
    <w:p w14:paraId="02A9A1E8" w14:textId="77777777" w:rsidR="00DC37B1" w:rsidRDefault="00DC37B1"/>
    <w:p w14:paraId="7846F1D9" w14:textId="77777777" w:rsidR="00DC37B1" w:rsidRDefault="00DC37B1">
      <w:r w:rsidRPr="00DC37B1">
        <w:rPr>
          <w:b/>
        </w:rPr>
        <w:t>Full Study:</w:t>
      </w:r>
    </w:p>
    <w:p w14:paraId="58EA8C8D" w14:textId="77777777" w:rsidR="00DC37B1" w:rsidRDefault="00DC37B1"/>
    <w:p w14:paraId="735202C3" w14:textId="77777777" w:rsidR="00DC37B1" w:rsidRPr="00DC37B1" w:rsidRDefault="00DC37B1">
      <w:pPr>
        <w:rPr>
          <w:b/>
        </w:rPr>
      </w:pPr>
      <w:r w:rsidRPr="00DC37B1">
        <w:rPr>
          <w:b/>
        </w:rPr>
        <w:t>1. Word Picture / Background</w:t>
      </w:r>
    </w:p>
    <w:p w14:paraId="22E581AA" w14:textId="77777777" w:rsidR="00DC37B1" w:rsidRDefault="00DC37B1">
      <w:r>
        <w:t>• The historical background of na</w:t>
      </w:r>
      <w:r>
        <w:rPr>
          <w:rFonts w:ascii="Calibri" w:hAnsi="Calibri" w:cs="Calibri"/>
        </w:rPr>
        <w:t>ṭ</w:t>
      </w:r>
      <w:r>
        <w:t>ah is rooted in the physical actions of nomadic life. It was commonly used to describe the "pitching" of a tent, which required stretching out cords and skins to their full capacity (as seen in Genesis 12:8).</w:t>
      </w:r>
    </w:p>
    <w:p w14:paraId="3964A236" w14:textId="77777777" w:rsidR="00DC37B1" w:rsidRDefault="00DC37B1">
      <w:r>
        <w:t>• It also referred to the bending of a staff or the inclining of a vessel.</w:t>
      </w:r>
    </w:p>
    <w:p w14:paraId="49105583" w14:textId="77777777" w:rsidR="00DC37B1" w:rsidRDefault="00DC37B1">
      <w:r>
        <w:t>• When applied to the body, particularly the hand or arm, it evokes the image of a warrior drawing back a bow or extending a spear, or a king extending a scepter. It is a posture of active, focused assertion of power, indicating that the person is no longer passive but is moving to accomplish a specific purpose.</w:t>
      </w:r>
    </w:p>
    <w:p w14:paraId="1F6F3D42" w14:textId="77777777" w:rsidR="00DC37B1" w:rsidRDefault="00DC37B1"/>
    <w:p w14:paraId="1E173413" w14:textId="77777777" w:rsidR="00DC37B1" w:rsidRPr="00DC37B1" w:rsidRDefault="00DC37B1">
      <w:pPr>
        <w:rPr>
          <w:b/>
        </w:rPr>
      </w:pPr>
      <w:r w:rsidRPr="00DC37B1">
        <w:rPr>
          <w:b/>
        </w:rPr>
        <w:t>2. Meaning / Lexical Definition</w:t>
      </w:r>
    </w:p>
    <w:p w14:paraId="4D4FFD76" w14:textId="77777777" w:rsidR="00DC37B1" w:rsidRDefault="00DC37B1">
      <w:r>
        <w:t>• Na</w:t>
      </w:r>
      <w:r>
        <w:rPr>
          <w:rFonts w:ascii="Calibri" w:hAnsi="Calibri" w:cs="Calibri"/>
        </w:rPr>
        <w:t>ṭ</w:t>
      </w:r>
      <w:r>
        <w:t>ah means to stretch out, spread out, extend, bend, or turn aside.</w:t>
      </w:r>
    </w:p>
    <w:p w14:paraId="19B0670C" w14:textId="77777777" w:rsidR="00DC37B1" w:rsidRDefault="00DC37B1">
      <w:r>
        <w:t>• In the Qal stem (used in Exodus 7:5), it means to extend the hand or a staff to perform a miracle or execute judgment.</w:t>
      </w:r>
    </w:p>
    <w:p w14:paraId="5B6E9C05" w14:textId="77777777" w:rsidR="00DC37B1" w:rsidRDefault="00DC37B1">
      <w:r>
        <w:t>• In other contexts, it can mean to incline (such as bending one's ear to hear) or to turn aside/deviate from a path of righteousness.</w:t>
      </w:r>
    </w:p>
    <w:p w14:paraId="4D50A2E4" w14:textId="77777777" w:rsidR="00DC37B1" w:rsidRDefault="00DC37B1">
      <w:r>
        <w:t>• In the Hiphil stem, it often means to cause to bend, turn away, or extend favor.</w:t>
      </w:r>
    </w:p>
    <w:p w14:paraId="0FB6580E" w14:textId="77777777" w:rsidR="00DC37B1" w:rsidRDefault="00DC37B1"/>
    <w:p w14:paraId="08D43692" w14:textId="77777777" w:rsidR="00DC37B1" w:rsidRPr="00DC37B1" w:rsidRDefault="00DC37B1">
      <w:pPr>
        <w:rPr>
          <w:b/>
        </w:rPr>
      </w:pPr>
      <w:r w:rsidRPr="00DC37B1">
        <w:rPr>
          <w:b/>
        </w:rPr>
        <w:t>3. Usage and Word Pictures</w:t>
      </w:r>
    </w:p>
    <w:p w14:paraId="7B7E36A2" w14:textId="77777777" w:rsidR="00DC37B1" w:rsidRDefault="00DC37B1">
      <w:r>
        <w:t>• The Pitching of a Tent: The physical effort of stretching out curtains and stabilizing cords is a common picture of creation. God is described as stretching out (na</w:t>
      </w:r>
      <w:r>
        <w:rPr>
          <w:rFonts w:ascii="Calibri" w:hAnsi="Calibri" w:cs="Calibri"/>
        </w:rPr>
        <w:t>ṭ</w:t>
      </w:r>
      <w:r>
        <w:t>ah) the heavens like a curtain (Psalm 104:2).</w:t>
      </w:r>
    </w:p>
    <w:p w14:paraId="4D98BCF6" w14:textId="77777777" w:rsidR="00DC37B1" w:rsidRDefault="00DC37B1">
      <w:r>
        <w:t>• The Warrior's Spear: When Joshua was commanded to destroy Ai, God told him to stretch out (na</w:t>
      </w:r>
      <w:r>
        <w:rPr>
          <w:rFonts w:ascii="Calibri" w:hAnsi="Calibri" w:cs="Calibri"/>
        </w:rPr>
        <w:t>ṭ</w:t>
      </w:r>
      <w:r>
        <w:t>ah) his spear toward the city, representing a physical sign of continuous, divine backing in battle (Joshua 8:18).</w:t>
      </w:r>
    </w:p>
    <w:p w14:paraId="566F4535" w14:textId="77777777" w:rsidR="00DC37B1" w:rsidRDefault="00DC37B1">
      <w:r>
        <w:t>• The Incline of the Heart: The word is used metaphorically for bending or inclining the heart toward God or, conversely, turning the heart away after false gods (1 Kings 11:4).</w:t>
      </w:r>
    </w:p>
    <w:p w14:paraId="05E8F813" w14:textId="77777777" w:rsidR="00DC37B1" w:rsidRDefault="00DC37B1"/>
    <w:p w14:paraId="6BC2356E" w14:textId="77777777" w:rsidR="00DC37B1" w:rsidRPr="00DC37B1" w:rsidRDefault="00DC37B1">
      <w:pPr>
        <w:rPr>
          <w:b/>
        </w:rPr>
      </w:pPr>
      <w:r w:rsidRPr="00DC37B1">
        <w:rPr>
          <w:b/>
        </w:rPr>
        <w:t>4. Theological Implications</w:t>
      </w:r>
    </w:p>
    <w:p w14:paraId="06BA0454" w14:textId="77777777" w:rsidR="00DC37B1" w:rsidRDefault="00DC37B1">
      <w:r>
        <w:t>• The Visibility of Divine Power: God is spirit, but He uses anthropomorphic language—His "hand"—to make His invisible power comprehensible to humans. The "stretched-out hand" is the physical manifestation of His sovereign will in real-time history.</w:t>
      </w:r>
    </w:p>
    <w:p w14:paraId="691E58F3" w14:textId="77777777" w:rsidR="00DC37B1" w:rsidRDefault="00DC37B1">
      <w:r>
        <w:t>• The Dual Nature of God's Power: The outstretched hand acts simultaneously as an instrument of devastating judgment against the rebellious (Egypt) and a means of gracious redemption for the oppressed (Israel).</w:t>
      </w:r>
    </w:p>
    <w:p w14:paraId="2F12A1AE" w14:textId="77777777" w:rsidR="00DC37B1" w:rsidRDefault="00DC37B1">
      <w:r>
        <w:t>• Revelation of the Divine Name: The ultimate goal of God stretching out His hand is not merely destruction, but self-revelation. It aims to replace human ignorance and pride with the absolute knowledge of who Yahweh is.</w:t>
      </w:r>
    </w:p>
    <w:p w14:paraId="12156678" w14:textId="77777777" w:rsidR="00DC37B1" w:rsidRDefault="00DC37B1"/>
    <w:p w14:paraId="1FED8350" w14:textId="77777777" w:rsidR="00DC37B1" w:rsidRPr="00DC37B1" w:rsidRDefault="00DC37B1">
      <w:pPr>
        <w:rPr>
          <w:b/>
        </w:rPr>
      </w:pPr>
      <w:r w:rsidRPr="00DC37B1">
        <w:rPr>
          <w:b/>
        </w:rPr>
        <w:t>5. Contextual Nuance in the Passage</w:t>
      </w:r>
    </w:p>
    <w:p w14:paraId="467A7EA6" w14:textId="77777777" w:rsidR="00DC37B1" w:rsidRDefault="00DC37B1">
      <w:r>
        <w:t>• In Exodus 7:5, the phrase "when I stretch out My hand on Egypt" functions as the programmatic declaration for the upcoming plagues.</w:t>
      </w:r>
    </w:p>
    <w:p w14:paraId="68E9510C" w14:textId="77777777" w:rsidR="00DC37B1" w:rsidRDefault="00DC37B1">
      <w:r>
        <w:t>• Pharaoh had previously sneered, "Who is the LORD, that I should obey His voice?" (Exodus 5:2). The stretching out of God's hand is the definitive, crushing answer to Pharaoh's defiance.</w:t>
      </w:r>
    </w:p>
    <w:p w14:paraId="535D9335" w14:textId="77777777" w:rsidR="00DC37B1" w:rsidRDefault="00DC37B1">
      <w:r>
        <w:t>• The grammatical construction (an infinitive construct) indicates a specific, impending epoch of divine intervention. It signals that the time of God's forbearance has ended, and the active execution of His decree has begun. Every subsequent plague initiated by Moses or Aaron extending a staff is a physical echo of this supreme, divine hand being stretched out over the land.</w:t>
      </w:r>
    </w:p>
    <w:p w14:paraId="41FE4F04" w14:textId="77777777" w:rsidR="00DC37B1" w:rsidRDefault="00DC37B1"/>
    <w:p w14:paraId="6FB880AA" w14:textId="77777777" w:rsidR="00DC37B1" w:rsidRPr="00DC37B1" w:rsidRDefault="00DC37B1">
      <w:pPr>
        <w:rPr>
          <w:b/>
        </w:rPr>
      </w:pPr>
      <w:r w:rsidRPr="00DC37B1">
        <w:rPr>
          <w:b/>
        </w:rPr>
        <w:t>6. Key Uses in Other Verses (NKJV)</w:t>
      </w:r>
    </w:p>
    <w:p w14:paraId="1D167D30" w14:textId="77777777" w:rsidR="00DC37B1" w:rsidRDefault="00DC37B1">
      <w:r>
        <w:t>• Exodus 9:22 – "Then the LORD said to Moses, 'Stretch out your hand toward heaven, that there may be hail in all the land of Egypt...'"</w:t>
      </w:r>
    </w:p>
    <w:p w14:paraId="5AAAF117" w14:textId="77777777" w:rsidR="00DC37B1" w:rsidRDefault="00DC37B1">
      <w:r>
        <w:t>• Exodus 14:21 – "Then Moses stretched out his hand over the sea; and the LORD caused the sea to go back by a strong east wind all that night..."</w:t>
      </w:r>
    </w:p>
    <w:p w14:paraId="12DB91C1" w14:textId="77777777" w:rsidR="00DC37B1" w:rsidRDefault="00DC37B1">
      <w:r>
        <w:t>• Joshua 8:18 – "Then the LORD said to Joshua, 'Stretch out the spear that is in your hand toward Ai, for I will give it into your hand.'"</w:t>
      </w:r>
    </w:p>
    <w:p w14:paraId="063A772A" w14:textId="77777777" w:rsidR="00DC37B1" w:rsidRDefault="00DC37B1">
      <w:r>
        <w:t>• Psalm 136:12 – "With a strong hand, and with an outstretched arm, For His mercy endures forever;"</w:t>
      </w:r>
    </w:p>
    <w:p w14:paraId="1C573283" w14:textId="77777777" w:rsidR="00DC37B1" w:rsidRDefault="00DC37B1"/>
    <w:p w14:paraId="30F1DF2B" w14:textId="77777777" w:rsidR="00DC37B1" w:rsidRPr="00DC37B1" w:rsidRDefault="00DC37B1">
      <w:pPr>
        <w:rPr>
          <w:b/>
        </w:rPr>
      </w:pPr>
      <w:r w:rsidRPr="00DC37B1">
        <w:rPr>
          <w:b/>
        </w:rPr>
        <w:t>7. Other Relevant Insights</w:t>
      </w:r>
    </w:p>
    <w:p w14:paraId="222FD260" w14:textId="77777777" w:rsidR="00DC37B1" w:rsidRDefault="00DC37B1">
      <w:r>
        <w:t>• There is a striking parallel between the Old and New Testaments regarding this word. In the Greek translation of the Old Testament (the Septuagint), na</w:t>
      </w:r>
      <w:r>
        <w:rPr>
          <w:rFonts w:ascii="Calibri" w:hAnsi="Calibri" w:cs="Calibri"/>
        </w:rPr>
        <w:t>ṭ</w:t>
      </w:r>
      <w:r>
        <w:t>ah is regularly translated by the verb ekteino.</w:t>
      </w:r>
    </w:p>
    <w:p w14:paraId="509102EA" w14:textId="77777777" w:rsidR="00DC37B1" w:rsidRDefault="00DC37B1">
      <w:r>
        <w:t>• In the Gospels, this same Greek verb is used when Jesus "stretched out His hand" to touch and heal a leper (Matthew 8:3) and to rescue a drowning Peter (Matthew 14:31).</w:t>
      </w:r>
    </w:p>
    <w:p w14:paraId="4347DA28" w14:textId="77777777" w:rsidR="00DC37B1" w:rsidRDefault="00DC37B1">
      <w:r>
        <w:t>• The hand that was once stretched out over Egypt to strike in national judgment is the very hand stretched out by Christ to touch, heal, and rescue the individual soul.</w:t>
      </w:r>
    </w:p>
    <w:p w14:paraId="4359C4EF" w14:textId="77777777" w:rsidR="00DC37B1" w:rsidRDefault="00DC37B1"/>
    <w:p w14:paraId="1630E919" w14:textId="77777777" w:rsidR="00DC37B1" w:rsidRPr="00DC37B1" w:rsidRDefault="00DC37B1">
      <w:pPr>
        <w:rPr>
          <w:b/>
        </w:rPr>
      </w:pPr>
      <w:r w:rsidRPr="00DC37B1">
        <w:rPr>
          <w:b/>
        </w:rPr>
        <w:t>8. References</w:t>
      </w:r>
    </w:p>
    <w:p w14:paraId="442B0FD0" w14:textId="77777777" w:rsidR="00DC37B1" w:rsidRDefault="00DC37B1">
      <w:r>
        <w:t>• Brown-Driver-Briggs Hebrew and English Lexicon</w:t>
      </w:r>
    </w:p>
    <w:p w14:paraId="0637FC62" w14:textId="77777777" w:rsidR="00DC37B1" w:rsidRDefault="00DC37B1">
      <w:r>
        <w:t>• Theological Wordbook of the Old Testament</w:t>
      </w:r>
    </w:p>
    <w:p w14:paraId="3A2CCFB5" w14:textId="77777777" w:rsidR="00DC37B1" w:rsidRDefault="00DC37B1">
      <w:r>
        <w:t>• New International Dictionary of Old Testament Theology and Exegesis</w:t>
      </w:r>
    </w:p>
    <w:p w14:paraId="35C30774" w14:textId="64291597" w:rsidR="004C5552" w:rsidRDefault="00DC37B1">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7B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37B1"/>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9A19"/>
  <w15:chartTrackingRefBased/>
  <w15:docId w15:val="{CD4A0FD8-3BDE-43B5-A586-4F2925D5B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3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3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7B1"/>
    <w:rPr>
      <w:rFonts w:eastAsiaTheme="majorEastAsia" w:cstheme="majorBidi"/>
      <w:color w:val="272727" w:themeColor="text1" w:themeTint="D8"/>
    </w:rPr>
  </w:style>
  <w:style w:type="paragraph" w:styleId="Title">
    <w:name w:val="Title"/>
    <w:basedOn w:val="Normal"/>
    <w:next w:val="Normal"/>
    <w:link w:val="TitleChar"/>
    <w:uiPriority w:val="10"/>
    <w:qFormat/>
    <w:rsid w:val="00DC3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7B1"/>
    <w:pPr>
      <w:spacing w:before="160"/>
      <w:jc w:val="center"/>
    </w:pPr>
    <w:rPr>
      <w:i/>
      <w:iCs/>
      <w:color w:val="404040" w:themeColor="text1" w:themeTint="BF"/>
    </w:rPr>
  </w:style>
  <w:style w:type="character" w:customStyle="1" w:styleId="QuoteChar">
    <w:name w:val="Quote Char"/>
    <w:basedOn w:val="DefaultParagraphFont"/>
    <w:link w:val="Quote"/>
    <w:uiPriority w:val="29"/>
    <w:rsid w:val="00DC37B1"/>
    <w:rPr>
      <w:i/>
      <w:iCs/>
      <w:color w:val="404040" w:themeColor="text1" w:themeTint="BF"/>
    </w:rPr>
  </w:style>
  <w:style w:type="paragraph" w:styleId="ListParagraph">
    <w:name w:val="List Paragraph"/>
    <w:basedOn w:val="Normal"/>
    <w:uiPriority w:val="34"/>
    <w:qFormat/>
    <w:rsid w:val="00DC37B1"/>
    <w:pPr>
      <w:ind w:left="720"/>
      <w:contextualSpacing/>
    </w:pPr>
  </w:style>
  <w:style w:type="character" w:styleId="IntenseEmphasis">
    <w:name w:val="Intense Emphasis"/>
    <w:basedOn w:val="DefaultParagraphFont"/>
    <w:uiPriority w:val="21"/>
    <w:qFormat/>
    <w:rsid w:val="00DC37B1"/>
    <w:rPr>
      <w:i/>
      <w:iCs/>
      <w:color w:val="2E74B5" w:themeColor="accent1" w:themeShade="BF"/>
    </w:rPr>
  </w:style>
  <w:style w:type="paragraph" w:styleId="IntenseQuote">
    <w:name w:val="Intense Quote"/>
    <w:basedOn w:val="Normal"/>
    <w:next w:val="Normal"/>
    <w:link w:val="IntenseQuoteChar"/>
    <w:uiPriority w:val="30"/>
    <w:qFormat/>
    <w:rsid w:val="00DC37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37B1"/>
    <w:rPr>
      <w:i/>
      <w:iCs/>
      <w:color w:val="2E74B5" w:themeColor="accent1" w:themeShade="BF"/>
    </w:rPr>
  </w:style>
  <w:style w:type="character" w:styleId="IntenseReference">
    <w:name w:val="Intense Reference"/>
    <w:basedOn w:val="DefaultParagraphFont"/>
    <w:uiPriority w:val="32"/>
    <w:qFormat/>
    <w:rsid w:val="00DC37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