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357F" w14:textId="77777777" w:rsidR="003135C6" w:rsidRPr="003135C6" w:rsidRDefault="003135C6">
      <w:pPr>
        <w:rPr>
          <w:b/>
        </w:rPr>
      </w:pPr>
      <w:r w:rsidRPr="003135C6">
        <w:rPr>
          <w:b/>
        </w:rPr>
        <w:t>MIRACLE - ( mopheth , Strong's H4159 )</w:t>
      </w:r>
    </w:p>
    <w:p w14:paraId="6048CAC9" w14:textId="77777777" w:rsidR="003135C6" w:rsidRDefault="003135C6">
      <w:r w:rsidRPr="003135C6">
        <w:rPr>
          <w:b/>
        </w:rPr>
        <w:t>Summary:</w:t>
      </w:r>
    </w:p>
    <w:p w14:paraId="4120D5C0" w14:textId="77777777" w:rsidR="003135C6" w:rsidRDefault="003135C6">
      <w:r>
        <w:t>The Hebrew noun mopheth refers to a wonder, sign, miracle, or portent that serves as a visible token of divine power or future events. In Exodus 7:9, it denotes an extraordinary act performed to authenticate a messenger of God. When Pharaoh demands a "miracle" from Moses and Aaron, he is not merely asking for an entertaining display of magic, but is demanding credentialing proof of their divine commission. The word points beyond the physical phenomenon itself to the sovereign authority of the God of Israel, who uses wonders to demonstrate His supremacy over the gods of Egypt and to demand the release of His people.</w:t>
      </w:r>
    </w:p>
    <w:p w14:paraId="714099E5" w14:textId="77777777" w:rsidR="003135C6" w:rsidRDefault="003135C6"/>
    <w:p w14:paraId="45A35AFE" w14:textId="77777777" w:rsidR="003135C6" w:rsidRDefault="003135C6">
      <w:r w:rsidRPr="003135C6">
        <w:rPr>
          <w:b/>
        </w:rPr>
        <w:t>Full Study:</w:t>
      </w:r>
    </w:p>
    <w:p w14:paraId="77397F21" w14:textId="77777777" w:rsidR="003135C6" w:rsidRDefault="003135C6"/>
    <w:p w14:paraId="66FA522C" w14:textId="77777777" w:rsidR="003135C6" w:rsidRPr="003135C6" w:rsidRDefault="003135C6">
      <w:pPr>
        <w:rPr>
          <w:b/>
        </w:rPr>
      </w:pPr>
      <w:r w:rsidRPr="003135C6">
        <w:rPr>
          <w:b/>
        </w:rPr>
        <w:t>1. Word Picture / Background</w:t>
      </w:r>
    </w:p>
    <w:p w14:paraId="377751FB" w14:textId="77777777" w:rsidR="003135C6" w:rsidRDefault="003135C6">
      <w:r>
        <w:t>The etymology of mopheth is somewhat obscure, but it is often linked to roots signifying "shining," "conspicuous," or "to turn." Historically, the term describes an event or object that is so unusual, striking, or out of the ordinary that it immediately arrests the attention of those who behold it. It is a conspicuous token or public demonstration. Rather than being a random occurrence, a mopheth is an intentional display designed to point to something else—specifically, the character, power, or presence of Yahweh. It carries the inherent idea of a portent or a prophetic sign of things to come, acting as a physical pledge of a future divine reality.</w:t>
      </w:r>
    </w:p>
    <w:p w14:paraId="0DDE9C77" w14:textId="77777777" w:rsidR="003135C6" w:rsidRDefault="003135C6"/>
    <w:p w14:paraId="1F9487B8" w14:textId="77777777" w:rsidR="003135C6" w:rsidRPr="003135C6" w:rsidRDefault="003135C6">
      <w:pPr>
        <w:rPr>
          <w:b/>
        </w:rPr>
      </w:pPr>
      <w:r w:rsidRPr="003135C6">
        <w:rPr>
          <w:b/>
        </w:rPr>
        <w:t>2. Meaning / Lexical Definition</w:t>
      </w:r>
    </w:p>
    <w:p w14:paraId="04E060A8" w14:textId="77777777" w:rsidR="003135C6" w:rsidRDefault="003135C6">
      <w:r>
        <w:t>• Mopheth denotes a wonder, miracle, sign, or portent. It refers to a supernatural or highly unusual event that serves as a sign of divine authority or acts as an omen. Lexically, it is distinguished from ot (sign), though they frequently appear together as a hendiadys (otot u-mophtim, "signs and wonders"). While ot emphasizes the cognitive significance of the sign (a marker pointing to a truth), mopheth emphasizes the extraordinary, mind-boggling, and awe-inspiring nature of the event itself. It is a display of power that evokes wonder and demands a response.</w:t>
      </w:r>
    </w:p>
    <w:p w14:paraId="343EF51A" w14:textId="77777777" w:rsidR="003135C6" w:rsidRDefault="003135C6"/>
    <w:p w14:paraId="391E3373" w14:textId="77777777" w:rsidR="003135C6" w:rsidRPr="003135C6" w:rsidRDefault="003135C6">
      <w:pPr>
        <w:rPr>
          <w:b/>
        </w:rPr>
      </w:pPr>
      <w:r w:rsidRPr="003135C6">
        <w:rPr>
          <w:b/>
        </w:rPr>
        <w:t>3. Usage and Word Pictures</w:t>
      </w:r>
    </w:p>
    <w:p w14:paraId="6F6B915C" w14:textId="77777777" w:rsidR="003135C6" w:rsidRDefault="003135C6">
      <w:r>
        <w:t>Throughout the Old Testament, mopheth is used to describe three main categories of signs:</w:t>
      </w:r>
    </w:p>
    <w:p w14:paraId="27227BA1" w14:textId="77777777" w:rsidR="003135C6" w:rsidRDefault="003135C6">
      <w:r>
        <w:t>• Miraculous acts of deliverance: This is its most common usage, particularly in reference to the plagues of Egypt and the exodus. These wonders are cosmic demonstrations of Yahweh's lordship over creation.</w:t>
      </w:r>
    </w:p>
    <w:p w14:paraId="13CEEA6A" w14:textId="77777777" w:rsidR="003135C6" w:rsidRDefault="003135C6">
      <w:r>
        <w:t>• Symbolic actions of prophets: A prophet's own life or symbolic actions can be a mopheth to the people. For instance, in Ezekiel 12:6, Ezekiel's actions of packing his bags and digging through a wall are described as a "sign" (mopheth) to the house of Israel of their coming captivity.</w:t>
      </w:r>
    </w:p>
    <w:p w14:paraId="179A1F5A" w14:textId="77777777" w:rsidR="003135C6" w:rsidRDefault="003135C6">
      <w:r>
        <w:t>• Attesting credentials: A sign given by a prophet to authenticate their message, which may involve a prediction or a supernatural manifestation.</w:t>
      </w:r>
    </w:p>
    <w:p w14:paraId="4BCF6BCC" w14:textId="77777777" w:rsidR="003135C6" w:rsidRDefault="003135C6"/>
    <w:p w14:paraId="6AD8253F" w14:textId="77777777" w:rsidR="003135C6" w:rsidRPr="003135C6" w:rsidRDefault="003135C6">
      <w:pPr>
        <w:rPr>
          <w:b/>
        </w:rPr>
      </w:pPr>
      <w:r w:rsidRPr="003135C6">
        <w:rPr>
          <w:b/>
        </w:rPr>
        <w:t>4. Theological Implications</w:t>
      </w:r>
    </w:p>
    <w:p w14:paraId="6E2E1B42" w14:textId="77777777" w:rsidR="003135C6" w:rsidRDefault="003135C6">
      <w:r>
        <w:t>Theologically, mopheth reveals that God is not silent or distant but actively intervenes in human history. His wonders are never performed for mere entertainment or to satisfy curiosity; they are always revelatory. In the Exodus narrative, the wonders serve to strip Pharaoh and his magicians of their pretension to divine status. Each mopheth is a theological polemic against the Egyptian pantheon, proving that Yahweh alone is God. Furthermore, mopheth teaches that divine revelation demands a choice. When God performs a wonder, it leaves the observer without excuse, dividing humanity into those who submit in faith and those who harden their hearts in rebellion.</w:t>
      </w:r>
    </w:p>
    <w:p w14:paraId="0A2234AB" w14:textId="77777777" w:rsidR="003135C6" w:rsidRDefault="003135C6"/>
    <w:p w14:paraId="28DD430D" w14:textId="77777777" w:rsidR="003135C6" w:rsidRPr="003135C6" w:rsidRDefault="003135C6">
      <w:pPr>
        <w:rPr>
          <w:b/>
        </w:rPr>
      </w:pPr>
      <w:r w:rsidRPr="003135C6">
        <w:rPr>
          <w:b/>
        </w:rPr>
        <w:t>5. Contextual Nuance in the Passage</w:t>
      </w:r>
    </w:p>
    <w:p w14:paraId="0251BBB0" w14:textId="77777777" w:rsidR="003135C6" w:rsidRDefault="003135C6">
      <w:r>
        <w:t>In Exodus 7:9, Pharaoh demands, "Show a miracle for yourselves." In the ancient Near East, kings expected ambassadors from foreign gods to prove their credentials through supernatural signs. Pharaoh, who considered himself a god, is challenging Moses and Aaron to show that their deity has actual power. The use of mopheth here is highly strategic. The subsequent turning of Aaron's rod into a serpent is the specific "wonder" offered. This act directly targets Egyptian royal iconography, as the cobra (uraeus) was the symbol of Pharaoh's sovereign power on his crown. By showing this mopheth, God is demonstrating that He has authority over Pharaoh's very throne and sovereignty.</w:t>
      </w:r>
    </w:p>
    <w:p w14:paraId="73C5C965" w14:textId="77777777" w:rsidR="003135C6" w:rsidRDefault="003135C6"/>
    <w:p w14:paraId="01EA278C" w14:textId="77777777" w:rsidR="003135C6" w:rsidRPr="003135C6" w:rsidRDefault="003135C6">
      <w:pPr>
        <w:rPr>
          <w:b/>
        </w:rPr>
      </w:pPr>
      <w:r w:rsidRPr="003135C6">
        <w:rPr>
          <w:b/>
        </w:rPr>
        <w:t>6. Key Uses in Other Verses (NKJV)</w:t>
      </w:r>
    </w:p>
    <w:p w14:paraId="71544CD1" w14:textId="77777777" w:rsidR="003135C6" w:rsidRDefault="003135C6">
      <w:r>
        <w:t>• Deuteronomy 6:22: "and the LORD showed signs and wonders before our eyes, great and severe, against Egypt, Pharaoh, and all his household."</w:t>
      </w:r>
    </w:p>
    <w:p w14:paraId="27F37E3D" w14:textId="77777777" w:rsidR="003135C6" w:rsidRDefault="003135C6">
      <w:r>
        <w:t>• 1 Kings 13:3: "And he gave a sign the same day, saying, 'This is the sign which the LORD has spoken: Surely the altar shall be split apart, and the ashes on it shall be poured out.'"</w:t>
      </w:r>
    </w:p>
    <w:p w14:paraId="0FB49ACF" w14:textId="77777777" w:rsidR="003135C6" w:rsidRDefault="003135C6">
      <w:r>
        <w:t>• 1 Chronicles 16:12: "Remember His marvelous works which He has done, His wonders, and the judgments of His mouth."</w:t>
      </w:r>
    </w:p>
    <w:p w14:paraId="08645A30" w14:textId="77777777" w:rsidR="003135C6" w:rsidRDefault="003135C6">
      <w:r>
        <w:t>• Psalm 105:5: "Remember His marvelous works which He has done, His wonders, and the judgments of His mouth."</w:t>
      </w:r>
    </w:p>
    <w:p w14:paraId="26877A05" w14:textId="77777777" w:rsidR="003135C6" w:rsidRDefault="003135C6">
      <w:r>
        <w:t>• Ezekiel 12:6: "In their sight you shall bear them on your shoulders and carry them out at twilight; you shall cover your face, so that you cannot see the ground, for I have made you a sign to the house of Israel."</w:t>
      </w:r>
    </w:p>
    <w:p w14:paraId="3B550AB6" w14:textId="77777777" w:rsidR="003135C6" w:rsidRDefault="003135C6"/>
    <w:p w14:paraId="3DE80F52" w14:textId="77777777" w:rsidR="003135C6" w:rsidRPr="003135C6" w:rsidRDefault="003135C6">
      <w:pPr>
        <w:rPr>
          <w:b/>
        </w:rPr>
      </w:pPr>
      <w:r w:rsidRPr="003135C6">
        <w:rPr>
          <w:b/>
        </w:rPr>
        <w:t>7. Other Relevant Insights</w:t>
      </w:r>
    </w:p>
    <w:p w14:paraId="6B4D48F2" w14:textId="77777777" w:rsidR="003135C6" w:rsidRDefault="003135C6">
      <w:r>
        <w:t>It is worth noting the translation history of this word. The Septuagint (LXX) almost universally translates mopheth as teras (wonder, marvel), which is paired with semeion (sign) in the New Testament phrase "signs and wonders" (semeia kai terata). This shows the organic continuity between the Old Testament displays of Yahweh's power in Egypt and the New Testament miracles of Jesus Christ and the apostles. In both testaments, these wonders serve to inaugurate a new era of redemption, breaking the power of the enemy and calling people to repentance and faith.</w:t>
      </w:r>
    </w:p>
    <w:p w14:paraId="4ECB3057" w14:textId="77777777" w:rsidR="003135C6" w:rsidRDefault="003135C6"/>
    <w:p w14:paraId="7A24BA1C" w14:textId="77777777" w:rsidR="003135C6" w:rsidRPr="003135C6" w:rsidRDefault="003135C6">
      <w:pPr>
        <w:rPr>
          <w:b/>
        </w:rPr>
      </w:pPr>
      <w:r w:rsidRPr="003135C6">
        <w:rPr>
          <w:b/>
        </w:rPr>
        <w:t>8. References</w:t>
      </w:r>
    </w:p>
    <w:p w14:paraId="63270F86" w14:textId="77777777" w:rsidR="003135C6" w:rsidRDefault="003135C6">
      <w:r>
        <w:t>• Brown, Francis, S.R. Driver, and Charles A. Briggs. The Brown-Driver-Briggs Hebrew and English Lexicon.</w:t>
      </w:r>
    </w:p>
    <w:p w14:paraId="3E9869E8" w14:textId="77777777" w:rsidR="003135C6" w:rsidRDefault="003135C6">
      <w:r>
        <w:t>• Harris, R. Laird, Gleason L. Archer Jr., and Bruce K. Waltke. Theological Wordbook of the Old Testament.</w:t>
      </w:r>
    </w:p>
    <w:p w14:paraId="0C77AB2A" w14:textId="77777777" w:rsidR="003135C6" w:rsidRDefault="003135C6">
      <w:r>
        <w:t>• Botterweck, G. Johannes, and Helmer Ringgren. Theological Dictionary of the Old Testament.</w:t>
      </w:r>
    </w:p>
    <w:p w14:paraId="7C7E7561" w14:textId="77777777" w:rsidR="003135C6" w:rsidRDefault="003135C6">
      <w:r>
        <w:t>• VanGemeren, Willem A., ed. New International Dictionary of Old Testament Theology and Exegesis.</w:t>
      </w:r>
    </w:p>
    <w:p w14:paraId="1CC9227D" w14:textId="1A69F29E" w:rsidR="004C5552" w:rsidRDefault="003135C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35C6"/>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104B"/>
  <w15:chartTrackingRefBased/>
  <w15:docId w15:val="{CAB71773-4989-454F-8AB7-258C6D410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3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3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5C6"/>
    <w:rPr>
      <w:rFonts w:eastAsiaTheme="majorEastAsia" w:cstheme="majorBidi"/>
      <w:color w:val="272727" w:themeColor="text1" w:themeTint="D8"/>
    </w:rPr>
  </w:style>
  <w:style w:type="paragraph" w:styleId="Title">
    <w:name w:val="Title"/>
    <w:basedOn w:val="Normal"/>
    <w:next w:val="Normal"/>
    <w:link w:val="TitleChar"/>
    <w:uiPriority w:val="10"/>
    <w:qFormat/>
    <w:rsid w:val="00313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5C6"/>
    <w:pPr>
      <w:spacing w:before="160"/>
      <w:jc w:val="center"/>
    </w:pPr>
    <w:rPr>
      <w:i/>
      <w:iCs/>
      <w:color w:val="404040" w:themeColor="text1" w:themeTint="BF"/>
    </w:rPr>
  </w:style>
  <w:style w:type="character" w:customStyle="1" w:styleId="QuoteChar">
    <w:name w:val="Quote Char"/>
    <w:basedOn w:val="DefaultParagraphFont"/>
    <w:link w:val="Quote"/>
    <w:uiPriority w:val="29"/>
    <w:rsid w:val="003135C6"/>
    <w:rPr>
      <w:i/>
      <w:iCs/>
      <w:color w:val="404040" w:themeColor="text1" w:themeTint="BF"/>
    </w:rPr>
  </w:style>
  <w:style w:type="paragraph" w:styleId="ListParagraph">
    <w:name w:val="List Paragraph"/>
    <w:basedOn w:val="Normal"/>
    <w:uiPriority w:val="34"/>
    <w:qFormat/>
    <w:rsid w:val="003135C6"/>
    <w:pPr>
      <w:ind w:left="720"/>
      <w:contextualSpacing/>
    </w:pPr>
  </w:style>
  <w:style w:type="character" w:styleId="IntenseEmphasis">
    <w:name w:val="Intense Emphasis"/>
    <w:basedOn w:val="DefaultParagraphFont"/>
    <w:uiPriority w:val="21"/>
    <w:qFormat/>
    <w:rsid w:val="003135C6"/>
    <w:rPr>
      <w:i/>
      <w:iCs/>
      <w:color w:val="2E74B5" w:themeColor="accent1" w:themeShade="BF"/>
    </w:rPr>
  </w:style>
  <w:style w:type="paragraph" w:styleId="IntenseQuote">
    <w:name w:val="Intense Quote"/>
    <w:basedOn w:val="Normal"/>
    <w:next w:val="Normal"/>
    <w:link w:val="IntenseQuoteChar"/>
    <w:uiPriority w:val="30"/>
    <w:qFormat/>
    <w:rsid w:val="003135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35C6"/>
    <w:rPr>
      <w:i/>
      <w:iCs/>
      <w:color w:val="2E74B5" w:themeColor="accent1" w:themeShade="BF"/>
    </w:rPr>
  </w:style>
  <w:style w:type="character" w:styleId="IntenseReference">
    <w:name w:val="Intense Reference"/>
    <w:basedOn w:val="DefaultParagraphFont"/>
    <w:uiPriority w:val="32"/>
    <w:qFormat/>
    <w:rsid w:val="003135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