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58F0EE" w14:textId="77777777" w:rsidR="00B93B57" w:rsidRPr="00B93B57" w:rsidRDefault="00B93B57">
      <w:pPr>
        <w:rPr>
          <w:b/>
        </w:rPr>
      </w:pPr>
      <w:r w:rsidRPr="00B93B57">
        <w:rPr>
          <w:b/>
        </w:rPr>
        <w:t>KNOW - ( yada , Strong's H3045 )</w:t>
      </w:r>
    </w:p>
    <w:p w14:paraId="110A2E85" w14:textId="77777777" w:rsidR="00B93B57" w:rsidRDefault="00B93B57">
      <w:r w:rsidRPr="00B93B57">
        <w:rPr>
          <w:b/>
        </w:rPr>
        <w:t>Summary:</w:t>
      </w:r>
    </w:p>
    <w:p w14:paraId="3D845E0D" w14:textId="77777777" w:rsidR="00B93B57" w:rsidRDefault="00B93B57">
      <w:r>
        <w:t>The Hebrew verb yada describes a deep, experiential, and relational knowledge that goes far beyond mere intellectual assent or the acquisition of facts. In Exodus 8:10, it represents a pivotal theme of the Exodus narrative: Yahweh’s self-revelation to both Egypt and Israel through His sovereign power over creation. To "know" that there is no one like the LORD is to recognize His supreme authority, experience His active presence, and acknowledge Him as the one true God who demands submission and worship.</w:t>
      </w:r>
    </w:p>
    <w:p w14:paraId="47A5EC70" w14:textId="77777777" w:rsidR="00B93B57" w:rsidRDefault="00B93B57"/>
    <w:p w14:paraId="2D458BCE" w14:textId="77777777" w:rsidR="00B93B57" w:rsidRDefault="00B93B57">
      <w:r w:rsidRPr="00B93B57">
        <w:rPr>
          <w:b/>
        </w:rPr>
        <w:t>Full Study:</w:t>
      </w:r>
    </w:p>
    <w:p w14:paraId="0E94C4E7" w14:textId="77777777" w:rsidR="00B93B57" w:rsidRDefault="00B93B57"/>
    <w:p w14:paraId="075DE824" w14:textId="77777777" w:rsidR="00B93B57" w:rsidRPr="00B93B57" w:rsidRDefault="00B93B57">
      <w:pPr>
        <w:rPr>
          <w:b/>
        </w:rPr>
      </w:pPr>
      <w:r w:rsidRPr="00B93B57">
        <w:rPr>
          <w:b/>
        </w:rPr>
        <w:t>1. Word Picture / Background</w:t>
      </w:r>
    </w:p>
    <w:p w14:paraId="4E0EC204" w14:textId="77777777" w:rsidR="00B93B57" w:rsidRDefault="00B93B57">
      <w:r>
        <w:t>• Yada is one of the most versatile and rich words in the Hebrew Bible. While modern Western concepts of "knowing" often emphasize cognitive comprehension and theoretical knowledge, the ancient Hebrew mind viewed knowledge as something deeply relational, experiential, and active. To know something is to experience it, to encounter it, or to enter into a covenant relationship with it. In some contexts, the word describes the most intimate human relationship (such as a husband knowing his wife). Historically, the root yada carries the nuance of seeing, perceiving, and consequently understanding. It is a knowledge that begins with observation and leads to a personal, unavoidable conviction of reality.</w:t>
      </w:r>
    </w:p>
    <w:p w14:paraId="5B9DBF40" w14:textId="77777777" w:rsidR="00B93B57" w:rsidRDefault="00B93B57"/>
    <w:p w14:paraId="316773A7" w14:textId="77777777" w:rsidR="00B93B57" w:rsidRPr="00B93B57" w:rsidRDefault="00B93B57">
      <w:pPr>
        <w:rPr>
          <w:b/>
        </w:rPr>
      </w:pPr>
      <w:r w:rsidRPr="00B93B57">
        <w:rPr>
          <w:b/>
        </w:rPr>
        <w:t>2. Meaning / Lexical Definition</w:t>
      </w:r>
    </w:p>
    <w:p w14:paraId="0B493A2C" w14:textId="77777777" w:rsidR="00B93B57" w:rsidRDefault="00B93B57">
      <w:r>
        <w:t>• Yada functions primarily as a verb meaning to know, perceive, distinguish, experience, or be acquainted with. Its semantic range includes:</w:t>
      </w:r>
    </w:p>
    <w:p w14:paraId="0B8F6D0D" w14:textId="77777777" w:rsidR="00B93B57" w:rsidRDefault="00B93B57">
      <w:r>
        <w:t>• Intellectual comprehension: To possess information or understand a matter.</w:t>
      </w:r>
    </w:p>
    <w:p w14:paraId="65F83200" w14:textId="77777777" w:rsidR="00B93B57" w:rsidRDefault="00B93B57">
      <w:r>
        <w:t>• Experiential acquaintance: To know someone or something through personal interaction and shared history.</w:t>
      </w:r>
    </w:p>
    <w:p w14:paraId="76C677F9" w14:textId="77777777" w:rsidR="00B93B57" w:rsidRDefault="00B93B57">
      <w:r>
        <w:t>• Intimate connection: To care for, choose, or acknowledge in a covenantal or sexual relationship.</w:t>
      </w:r>
    </w:p>
    <w:p w14:paraId="7A20B8DE" w14:textId="77777777" w:rsidR="00B93B57" w:rsidRDefault="00B93B57">
      <w:r>
        <w:t>• Recognition of authority: To acknowledge a sovereign’s status, right to rule, or divine identity.</w:t>
      </w:r>
    </w:p>
    <w:p w14:paraId="2C2F6DDC" w14:textId="77777777" w:rsidR="00B93B57" w:rsidRDefault="00B93B57">
      <w:r>
        <w:t>In the Qal stem (as used in Exodus 8:10), it frequently denotes gaining experiential knowledge of a fact or a person, especially in contexts of divine self-revelation.</w:t>
      </w:r>
    </w:p>
    <w:p w14:paraId="4B3D9E0B" w14:textId="77777777" w:rsidR="00B93B57" w:rsidRDefault="00B93B57"/>
    <w:p w14:paraId="0953B693" w14:textId="77777777" w:rsidR="00B93B57" w:rsidRPr="00B93B57" w:rsidRDefault="00B93B57">
      <w:pPr>
        <w:rPr>
          <w:b/>
        </w:rPr>
      </w:pPr>
      <w:r w:rsidRPr="00B93B57">
        <w:rPr>
          <w:b/>
        </w:rPr>
        <w:t>3. Usage and Word Pictures</w:t>
      </w:r>
    </w:p>
    <w:p w14:paraId="0A856A23" w14:textId="77777777" w:rsidR="00B93B57" w:rsidRDefault="00B93B57">
      <w:r>
        <w:t xml:space="preserve">The verb yada is used over 900 times in the Old Testament, making it one of the most common and significant verbs. </w:t>
      </w:r>
    </w:p>
    <w:p w14:paraId="708D643B" w14:textId="77777777" w:rsidR="00B93B57" w:rsidRDefault="00B93B57">
      <w:r>
        <w:t>• It is used of God's intimate knowledge of His people (e.g., Psalm 139:1).</w:t>
      </w:r>
    </w:p>
    <w:p w14:paraId="1DD6B0B5" w14:textId="77777777" w:rsidR="00B93B57" w:rsidRDefault="00B93B57">
      <w:r>
        <w:t>• It is used of physical intimacy between husband and wife (e.g., Genesis 4:1).</w:t>
      </w:r>
    </w:p>
    <w:p w14:paraId="20C6CFF1" w14:textId="77777777" w:rsidR="00B93B57" w:rsidRDefault="00B93B57">
      <w:r>
        <w:t>• It is used of skill and expertise, such as "knowing" how to hunt or play an instrument (e.g., Genesis 25:27).</w:t>
      </w:r>
    </w:p>
    <w:p w14:paraId="043E97FF" w14:textId="77777777" w:rsidR="00B93B57" w:rsidRDefault="00B93B57">
      <w:r>
        <w:t>• A frequent and critical idiomatic use is the phrase "know that I am the LORD," which serves as a recognition formula. This formula appears repeatedly throughout the book of Exodus and the prophet Ezekiel, pointing to an inescapable realization of God’s absolute sovereignty.</w:t>
      </w:r>
    </w:p>
    <w:p w14:paraId="3C0BDC51" w14:textId="77777777" w:rsidR="00B93B57" w:rsidRDefault="00B93B57"/>
    <w:p w14:paraId="30894900" w14:textId="77777777" w:rsidR="00B93B57" w:rsidRPr="00B93B57" w:rsidRDefault="00B93B57">
      <w:pPr>
        <w:rPr>
          <w:b/>
        </w:rPr>
      </w:pPr>
      <w:r w:rsidRPr="00B93B57">
        <w:rPr>
          <w:b/>
        </w:rPr>
        <w:t>4. Theological Implications</w:t>
      </w:r>
    </w:p>
    <w:p w14:paraId="11515F47" w14:textId="77777777" w:rsidR="00B93B57" w:rsidRDefault="00B93B57">
      <w:r>
        <w:t xml:space="preserve">Theologically, yada underpins the entire covenant relationship. Yahweh does not merely want humanity to know about Him; He desires them to know Him. </w:t>
      </w:r>
    </w:p>
    <w:p w14:paraId="544EAC0D" w14:textId="77777777" w:rsidR="00B93B57" w:rsidRDefault="00B93B57">
      <w:r>
        <w:t>• In the context of the Exodus, yada acts as the primary goal of the plagues. Pharaoh arrogantly asked in Exodus 5:2, "Who is the LORD, that I should obey His voice... I do not know the LORD." The subsequent narrative is Yahweh’s systematic, powerful response to this question.</w:t>
      </w:r>
    </w:p>
    <w:p w14:paraId="1961D83A" w14:textId="77777777" w:rsidR="00B93B57" w:rsidRDefault="00B93B57">
      <w:r>
        <w:t>• Knowing God involves a shift in allegiance. When a person "knows" Yahweh, they are confronted with His holiness, power, and uniqueness, which demands a response of fear, worship, and obedience.</w:t>
      </w:r>
    </w:p>
    <w:p w14:paraId="72A4C609" w14:textId="77777777" w:rsidR="00B93B57" w:rsidRDefault="00B93B57">
      <w:r>
        <w:t>• It demonstrates that God reveals Himself through history and action. He is known not through abstract philosophical speculation, but through His mighty acts of judgment and redemption.</w:t>
      </w:r>
    </w:p>
    <w:p w14:paraId="71F3B754" w14:textId="77777777" w:rsidR="00B93B57" w:rsidRDefault="00B93B57"/>
    <w:p w14:paraId="06A367C0" w14:textId="77777777" w:rsidR="00B93B57" w:rsidRPr="00B93B57" w:rsidRDefault="00B93B57">
      <w:pPr>
        <w:rPr>
          <w:b/>
        </w:rPr>
      </w:pPr>
      <w:r w:rsidRPr="00B93B57">
        <w:rPr>
          <w:b/>
        </w:rPr>
        <w:t>5. Contextual Nuance in the Passage</w:t>
      </w:r>
    </w:p>
    <w:p w14:paraId="207A0BC2" w14:textId="77777777" w:rsidR="00B93B57" w:rsidRDefault="00B93B57">
      <w:r>
        <w:t>In Exodus 8:10, Moses addresses Pharaoh during the second plague (the frogs). Pharaoh asks Moses to entreat Yahweh to take the frogs away, and Moses lets Pharaoh choose the time of their removal. Pharaoh says, "Tomorrow." Moses responds, "Let it be according to your word, that you may know that there is no one like the LORD our God."</w:t>
      </w:r>
    </w:p>
    <w:p w14:paraId="363E6824" w14:textId="77777777" w:rsidR="00B93B57" w:rsidRDefault="00B93B57">
      <w:r>
        <w:t>• The specific nuance of yada here is an inescapable, experiential recognition of Yahweh's unique sovereignty. By allowing Pharaoh to set the exact time, Moses eliminates any possibility of attributing the plague's end to natural coincidence or magic.</w:t>
      </w:r>
    </w:p>
    <w:p w14:paraId="2EB19FB0" w14:textId="77777777" w:rsidR="00B93B57" w:rsidRDefault="00B93B57">
      <w:r>
        <w:t>• The knowledge Pharaoh is forced to acquire is not a saving, covenantal knowledge, but a terrifying cognitive and experiential submission to the reality of Yahweh's supremacy. He must acknowledge that Egypt’s gods are powerless and that Yahweh alone controls creation.</w:t>
      </w:r>
    </w:p>
    <w:p w14:paraId="382F0AAA" w14:textId="77777777" w:rsidR="00B93B57" w:rsidRDefault="00B93B57"/>
    <w:p w14:paraId="73515BAB" w14:textId="77777777" w:rsidR="00B93B57" w:rsidRPr="00B93B57" w:rsidRDefault="00B93B57">
      <w:pPr>
        <w:rPr>
          <w:b/>
        </w:rPr>
      </w:pPr>
      <w:r w:rsidRPr="00B93B57">
        <w:rPr>
          <w:b/>
        </w:rPr>
        <w:t>6. Key Uses in Other Verses (NKJV)</w:t>
      </w:r>
    </w:p>
    <w:p w14:paraId="3297E46B" w14:textId="77777777" w:rsidR="00B93B57" w:rsidRDefault="00B93B57">
      <w:r>
        <w:t>• Genesis 4:1 – "Now Adam knew Eve his wife, and she conceived and bore Cain..."</w:t>
      </w:r>
    </w:p>
    <w:p w14:paraId="144B3263" w14:textId="77777777" w:rsidR="00B93B57" w:rsidRDefault="00B93B57">
      <w:r>
        <w:t>• Exodus 5:2 – "And Pharaoh said, 'Who is the LORD, that I should obey His voice to let Israel go? I do not know the LORD, nor will I let Israel go.'"</w:t>
      </w:r>
    </w:p>
    <w:p w14:paraId="4B68C7B9" w14:textId="77777777" w:rsidR="00B93B57" w:rsidRDefault="00B93B57">
      <w:r>
        <w:t>• Psalm 46:10 – "Be still, and know that I am God; I will be exalted among the nations, I will be exalted in the earth!"</w:t>
      </w:r>
    </w:p>
    <w:p w14:paraId="531144F3" w14:textId="77777777" w:rsidR="00B93B57" w:rsidRDefault="00B93B57">
      <w:r>
        <w:t>• Jeremiah 31:34 – "No more shall every man teach his neighbor, and every man his brother, saying, 'Know the LORD,' for they all shall know Me, from the least of them to the greatest of them, says the LORD."</w:t>
      </w:r>
    </w:p>
    <w:p w14:paraId="037D5E49" w14:textId="77777777" w:rsidR="00B93B57" w:rsidRDefault="00B93B57"/>
    <w:p w14:paraId="6203F67D" w14:textId="77777777" w:rsidR="00B93B57" w:rsidRPr="00B93B57" w:rsidRDefault="00B93B57">
      <w:pPr>
        <w:rPr>
          <w:b/>
        </w:rPr>
      </w:pPr>
      <w:r w:rsidRPr="00B93B57">
        <w:rPr>
          <w:b/>
        </w:rPr>
        <w:t>7. Other Relevant Insights</w:t>
      </w:r>
    </w:p>
    <w:p w14:paraId="4B067E8D" w14:textId="77777777" w:rsidR="00B93B57" w:rsidRDefault="00B93B57">
      <w:r>
        <w:t>The contrast between Moses' and Pharaoh's "knowing" is a major literary thread in Exodus. Pharaoh's initial ignorance ("I do not know the LORD") contrasts sharply with Moses' intimate relationship with Yahweh. Through the progressive plagues, Pharaoh's "not knowing" is dismantled piece by piece. Furthermore, this knowledge was not only for Pharaoh but also for Israel. In Exodus 6:7, God promises Israel, "You shall know that I am the LORD your God who brings you out from under the burdens of the Egyptians." Both Israel and Egypt learn who Yahweh is, but one learns it through redemption, while the other learns it through ruin.</w:t>
      </w:r>
    </w:p>
    <w:p w14:paraId="3649DA2D" w14:textId="77777777" w:rsidR="00B93B57" w:rsidRDefault="00B93B57"/>
    <w:p w14:paraId="240CB7FE" w14:textId="77777777" w:rsidR="00B93B57" w:rsidRPr="00B93B57" w:rsidRDefault="00B93B57">
      <w:pPr>
        <w:rPr>
          <w:b/>
        </w:rPr>
      </w:pPr>
      <w:r w:rsidRPr="00B93B57">
        <w:rPr>
          <w:b/>
        </w:rPr>
        <w:t>8. References</w:t>
      </w:r>
    </w:p>
    <w:p w14:paraId="437FF0EF" w14:textId="77777777" w:rsidR="00B93B57" w:rsidRDefault="00B93B57">
      <w:r>
        <w:t>• Brown-Driver-Briggs Hebrew and English Lexicon</w:t>
      </w:r>
    </w:p>
    <w:p w14:paraId="38E73B1A" w14:textId="77777777" w:rsidR="00B93B57" w:rsidRDefault="00B93B57">
      <w:r>
        <w:t>• Theological Wordbook of the Old Testament</w:t>
      </w:r>
    </w:p>
    <w:p w14:paraId="0AFA5E22" w14:textId="77777777" w:rsidR="00B93B57" w:rsidRDefault="00B93B57">
      <w:r>
        <w:t>• New International Dictionary of Old Testament Theology and Exegesis</w:t>
      </w:r>
    </w:p>
    <w:p w14:paraId="2C9405A1" w14:textId="77777777" w:rsidR="00B93B57" w:rsidRDefault="00B93B57">
      <w:r>
        <w:t>• Theological Dictionary of the Old Testament</w:t>
      </w:r>
    </w:p>
    <w:p w14:paraId="753FE1B2" w14:textId="77777777" w:rsidR="00B93B57" w:rsidRDefault="00B93B57">
      <w:r>
        <w:t>• Vine's Complete Expository Dictionary of Old and New Testament Words</w:t>
      </w:r>
    </w:p>
    <w:p w14:paraId="73729AAC" w14:textId="77777777" w:rsidR="00B93B57" w:rsidRDefault="00B93B57">
      <w:r>
        <w:t>• Blue Letter Bible</w:t>
      </w:r>
    </w:p>
    <w:p w14:paraId="259564C2" w14:textId="0EA4A3A3" w:rsidR="004C5552" w:rsidRDefault="00B93B57">
      <w:r>
        <w:t>• Precept Austin</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3B57"/>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93B57"/>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D3EC97"/>
  <w15:chartTrackingRefBased/>
  <w15:docId w15:val="{26FB17C4-192E-4F16-B68B-7CFDE1EBD5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B93B5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93B5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93B5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93B5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B93B5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93B5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93B5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93B57"/>
    <w:rPr>
      <w:rFonts w:eastAsiaTheme="majorEastAsia" w:cstheme="majorBidi"/>
      <w:color w:val="272727" w:themeColor="text1" w:themeTint="D8"/>
    </w:rPr>
  </w:style>
  <w:style w:type="paragraph" w:styleId="Title">
    <w:name w:val="Title"/>
    <w:basedOn w:val="Normal"/>
    <w:next w:val="Normal"/>
    <w:link w:val="TitleChar"/>
    <w:uiPriority w:val="10"/>
    <w:qFormat/>
    <w:rsid w:val="00B93B5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93B5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93B5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93B5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93B57"/>
    <w:pPr>
      <w:spacing w:before="160"/>
      <w:jc w:val="center"/>
    </w:pPr>
    <w:rPr>
      <w:i/>
      <w:iCs/>
      <w:color w:val="404040" w:themeColor="text1" w:themeTint="BF"/>
    </w:rPr>
  </w:style>
  <w:style w:type="character" w:customStyle="1" w:styleId="QuoteChar">
    <w:name w:val="Quote Char"/>
    <w:basedOn w:val="DefaultParagraphFont"/>
    <w:link w:val="Quote"/>
    <w:uiPriority w:val="29"/>
    <w:rsid w:val="00B93B57"/>
    <w:rPr>
      <w:i/>
      <w:iCs/>
      <w:color w:val="404040" w:themeColor="text1" w:themeTint="BF"/>
    </w:rPr>
  </w:style>
  <w:style w:type="paragraph" w:styleId="ListParagraph">
    <w:name w:val="List Paragraph"/>
    <w:basedOn w:val="Normal"/>
    <w:uiPriority w:val="34"/>
    <w:qFormat/>
    <w:rsid w:val="00B93B57"/>
    <w:pPr>
      <w:ind w:left="720"/>
      <w:contextualSpacing/>
    </w:pPr>
  </w:style>
  <w:style w:type="character" w:styleId="IntenseEmphasis">
    <w:name w:val="Intense Emphasis"/>
    <w:basedOn w:val="DefaultParagraphFont"/>
    <w:uiPriority w:val="21"/>
    <w:qFormat/>
    <w:rsid w:val="00B93B57"/>
    <w:rPr>
      <w:i/>
      <w:iCs/>
      <w:color w:val="2E74B5" w:themeColor="accent1" w:themeShade="BF"/>
    </w:rPr>
  </w:style>
  <w:style w:type="paragraph" w:styleId="IntenseQuote">
    <w:name w:val="Intense Quote"/>
    <w:basedOn w:val="Normal"/>
    <w:next w:val="Normal"/>
    <w:link w:val="IntenseQuoteChar"/>
    <w:uiPriority w:val="30"/>
    <w:qFormat/>
    <w:rsid w:val="00B93B57"/>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B93B57"/>
    <w:rPr>
      <w:i/>
      <w:iCs/>
      <w:color w:val="2E74B5" w:themeColor="accent1" w:themeShade="BF"/>
    </w:rPr>
  </w:style>
  <w:style w:type="character" w:styleId="IntenseReference">
    <w:name w:val="Intense Reference"/>
    <w:basedOn w:val="DefaultParagraphFont"/>
    <w:uiPriority w:val="32"/>
    <w:qFormat/>
    <w:rsid w:val="00B93B57"/>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901</Words>
  <Characters>5140</Characters>
  <Application>Microsoft Office Word</Application>
  <DocSecurity>0</DocSecurity>
  <Lines>42</Lines>
  <Paragraphs>12</Paragraphs>
  <ScaleCrop>false</ScaleCrop>
  <Company/>
  <LinksUpToDate>false</LinksUpToDate>
  <CharactersWithSpaces>6029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2026-08-14T11:48:00Z</dcterms:created>
  <dcterms:modified xsi:type="dcterms:W3CDTF">2026-08-14T11:48:00Z</dcterms:modified>
</cp:coreProperties>
</file>