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7133" w14:textId="77777777" w:rsidR="00AE4A0B" w:rsidRPr="00AE4A0B" w:rsidRDefault="00AE4A0B">
      <w:pPr>
        <w:rPr>
          <w:b/>
        </w:rPr>
      </w:pPr>
      <w:r w:rsidRPr="00AE4A0B">
        <w:rPr>
          <w:b/>
        </w:rPr>
        <w:t>HARDENED - ( kabad , Strong's H3513 )</w:t>
      </w:r>
    </w:p>
    <w:p w14:paraId="7555C428" w14:textId="77777777" w:rsidR="00AE4A0B" w:rsidRDefault="00AE4A0B">
      <w:r w:rsidRPr="00AE4A0B">
        <w:rPr>
          <w:b/>
        </w:rPr>
        <w:t>Summary:</w:t>
      </w:r>
    </w:p>
    <w:p w14:paraId="1FF13F47" w14:textId="77777777" w:rsidR="00AE4A0B" w:rsidRDefault="00AE4A0B">
      <w:r>
        <w:t>In Exodus 8:15, the Hebrew word translated "hardened" is kabad, which literally means "to be heavy" or "weighty." In the context of Pharaoh's heart, it describes a process of making his heart heavy, dense, and insensitive to God's demands and the suffering of his own people. Rather than yielding to the relief God granted after the plague of frogs, Pharaoh chose to weigh down his heart with stubborn pride, rendering himself spiritually numb and unyielding.</w:t>
      </w:r>
    </w:p>
    <w:p w14:paraId="1ED5C7C9" w14:textId="77777777" w:rsidR="00AE4A0B" w:rsidRDefault="00AE4A0B"/>
    <w:p w14:paraId="67C61B69" w14:textId="77777777" w:rsidR="00AE4A0B" w:rsidRDefault="00AE4A0B">
      <w:r w:rsidRPr="00AE4A0B">
        <w:rPr>
          <w:b/>
        </w:rPr>
        <w:t>Full Study:</w:t>
      </w:r>
    </w:p>
    <w:p w14:paraId="1A0685D8" w14:textId="77777777" w:rsidR="00AE4A0B" w:rsidRDefault="00AE4A0B"/>
    <w:p w14:paraId="25854E2A" w14:textId="77777777" w:rsidR="00AE4A0B" w:rsidRPr="00AE4A0B" w:rsidRDefault="00AE4A0B">
      <w:pPr>
        <w:rPr>
          <w:b/>
        </w:rPr>
      </w:pPr>
      <w:r w:rsidRPr="00AE4A0B">
        <w:rPr>
          <w:b/>
        </w:rPr>
        <w:t xml:space="preserve"> 1. Word Picture / Background</w:t>
      </w:r>
    </w:p>
    <w:p w14:paraId="6A36B553" w14:textId="77777777" w:rsidR="00AE4A0B" w:rsidRDefault="00AE4A0B">
      <w:r>
        <w:t xml:space="preserve">The primary concrete meaning of the root kabad is physical weight. In the ancient world, weight was associated with value, significance, and honor. For example, a heavy purse of gold carried great value, and a person of heavy social standing possessed great "weight" or glory (kabod). </w:t>
      </w:r>
    </w:p>
    <w:p w14:paraId="0C009395" w14:textId="77777777" w:rsidR="00AE4A0B" w:rsidRDefault="00AE4A0B"/>
    <w:p w14:paraId="320B1E12" w14:textId="77777777" w:rsidR="00AE4A0B" w:rsidRDefault="00AE4A0B">
      <w:r>
        <w:t xml:space="preserve">However, when applied to human organs like the ears, eyes, or heart, this word picture of heaviness shifts to represent a state of being closed, dull, or unresponsive. A heavy ear cannot hear, a heavy eye cannot see, and a heavy heart cannot feel or respond to spiritual truth. </w:t>
      </w:r>
    </w:p>
    <w:p w14:paraId="1F0834D2" w14:textId="77777777" w:rsidR="00AE4A0B" w:rsidRDefault="00AE4A0B"/>
    <w:p w14:paraId="1C663F85" w14:textId="77777777" w:rsidR="00AE4A0B" w:rsidRDefault="00AE4A0B">
      <w:r>
        <w:t>This imagery has a striking resonance with ancient Egyptian culture. In Egyptian theology, the heart of the deceased was weighed on a scale against the feather of truth (Ma'at) in the afterlife. A light heart indicated a life of righteousness, while a heavy heart—weighed down by sin and rebellion—resulted in condemnation. While the biblical author uses kabad as a natural Hebrew expression for stubbornness, the choice of this word highlights the irony: by making his own heart heavy, Pharaoh was actively bringing about his own divine judgment.</w:t>
      </w:r>
    </w:p>
    <w:p w14:paraId="1834ABBB" w14:textId="77777777" w:rsidR="00AE4A0B" w:rsidRDefault="00AE4A0B"/>
    <w:p w14:paraId="7E78347C" w14:textId="77777777" w:rsidR="00AE4A0B" w:rsidRPr="00AE4A0B" w:rsidRDefault="00AE4A0B">
      <w:pPr>
        <w:rPr>
          <w:b/>
        </w:rPr>
      </w:pPr>
      <w:r w:rsidRPr="00AE4A0B">
        <w:rPr>
          <w:b/>
        </w:rPr>
        <w:t xml:space="preserve"> 2. Meaning / Lexical Definition</w:t>
      </w:r>
    </w:p>
    <w:p w14:paraId="3156D6BD" w14:textId="77777777" w:rsidR="00AE4A0B" w:rsidRDefault="00AE4A0B">
      <w:r>
        <w:t xml:space="preserve">The Hebrew verb kabad is a primitive root. In its basic Qal stem, it means to be heavy, abundant, or honored. In the Hiphil (causative) stem used in Exodus 8:15, the verb means "to make heavy" or "to harden." </w:t>
      </w:r>
    </w:p>
    <w:p w14:paraId="16451F25" w14:textId="77777777" w:rsidR="00AE4A0B" w:rsidRDefault="00AE4A0B"/>
    <w:p w14:paraId="38A6E29C" w14:textId="77777777" w:rsidR="00AE4A0B" w:rsidRDefault="00AE4A0B">
      <w:r>
        <w:t>When the biblical writers used kabad to describe a hard heart, they were not describing a heart of stone (for which other words are used), but a heavy, slow, and inert heart. It is the picture of a heart that is so thick and unresponsive that even the most dramatic displays of God's power and mercy fail to move it. It denotes a willful closing of one's spiritual senses to the voice of God.</w:t>
      </w:r>
    </w:p>
    <w:p w14:paraId="24E6C15A" w14:textId="77777777" w:rsidR="00AE4A0B" w:rsidRDefault="00AE4A0B"/>
    <w:p w14:paraId="2D7DCA58" w14:textId="77777777" w:rsidR="00AE4A0B" w:rsidRPr="00AE4A0B" w:rsidRDefault="00AE4A0B">
      <w:pPr>
        <w:rPr>
          <w:b/>
        </w:rPr>
      </w:pPr>
      <w:r w:rsidRPr="00AE4A0B">
        <w:rPr>
          <w:b/>
        </w:rPr>
        <w:t xml:space="preserve"> 3. Usage and Word Pictures</w:t>
      </w:r>
    </w:p>
    <w:p w14:paraId="1BAC0395" w14:textId="77777777" w:rsidR="00AE4A0B" w:rsidRDefault="00AE4A0B">
      <w:r>
        <w:t>The Old Testament, and the Exodus narrative in particular, uses three different Hebrew words to describe the "hardening" of the heart:</w:t>
      </w:r>
    </w:p>
    <w:p w14:paraId="4F1B6E94" w14:textId="77777777" w:rsidR="00AE4A0B" w:rsidRDefault="00AE4A0B">
      <w:r>
        <w:t>• Chazaq (to grow firm, strong, or stout): This word suggests a heart that is strengthened or locked into a position of defiance.</w:t>
      </w:r>
    </w:p>
    <w:p w14:paraId="1BF12F17" w14:textId="77777777" w:rsidR="00AE4A0B" w:rsidRDefault="00AE4A0B">
      <w:r>
        <w:t>• Qashah (to make stiff, rigid, or severe): This word is often used of a "stiff-necked" animal that refuses to bend its neck to the yoke.</w:t>
      </w:r>
    </w:p>
    <w:p w14:paraId="6420365B" w14:textId="77777777" w:rsidR="00AE4A0B" w:rsidRDefault="00AE4A0B">
      <w:r>
        <w:t>• Kabad (to make heavy, dull, or insensitive): This word emphasizes a self-imposed spiritual stupidity and numbness.</w:t>
      </w:r>
    </w:p>
    <w:p w14:paraId="12E5A9A4" w14:textId="77777777" w:rsidR="00AE4A0B" w:rsidRDefault="00AE4A0B"/>
    <w:p w14:paraId="1BE138A8" w14:textId="77777777" w:rsidR="00AE4A0B" w:rsidRDefault="00AE4A0B">
      <w:r>
        <w:t>In Exodus 8:15, Pharaoh makes his own heart heavy. He deadens his own moral reflexes. Just as physical calluses form on hands subjected to repeated friction, Pharaoh's heart became calloused and heavy through repeated exposure to—and rejection of—God's warnings.</w:t>
      </w:r>
    </w:p>
    <w:p w14:paraId="0CB97D96" w14:textId="77777777" w:rsidR="00AE4A0B" w:rsidRDefault="00AE4A0B"/>
    <w:p w14:paraId="637C23C7" w14:textId="77777777" w:rsidR="00AE4A0B" w:rsidRPr="00AE4A0B" w:rsidRDefault="00AE4A0B">
      <w:pPr>
        <w:rPr>
          <w:b/>
        </w:rPr>
      </w:pPr>
      <w:r w:rsidRPr="00AE4A0B">
        <w:rPr>
          <w:b/>
        </w:rPr>
        <w:t xml:space="preserve"> 4. Theological Implications</w:t>
      </w:r>
    </w:p>
    <w:p w14:paraId="46DF5BE5" w14:textId="77777777" w:rsidR="00AE4A0B" w:rsidRDefault="00AE4A0B">
      <w:r>
        <w:t xml:space="preserve">The hardening of Pharaoh's heart presents a profound theological lesson on human responsibility and divine sovereignty. In the progression of the plagues, Pharaoh repeatedly hardens his own heart (kabad) before God ultimately confirms him in his choice and hardens it Himself. </w:t>
      </w:r>
    </w:p>
    <w:p w14:paraId="6E05E0B8" w14:textId="77777777" w:rsidR="00AE4A0B" w:rsidRDefault="00AE4A0B"/>
    <w:p w14:paraId="52656CD5" w14:textId="77777777" w:rsidR="00AE4A0B" w:rsidRDefault="00AE4A0B">
      <w:r>
        <w:t>This reveals the anatomy of rebellion. When people experience the consequences of their sin and cry out for relief, God often grants a "breathing spell" out of mercy. If their desire is only for relief from pain rather than reconciliation with God, they will use that period of respite to reinforce their rebellion. Mercy abused leads to a heavier, harder heart.</w:t>
      </w:r>
    </w:p>
    <w:p w14:paraId="45BDF579" w14:textId="77777777" w:rsidR="00AE4A0B" w:rsidRDefault="00AE4A0B"/>
    <w:p w14:paraId="037FD969" w14:textId="77777777" w:rsidR="00AE4A0B" w:rsidRPr="00AE4A0B" w:rsidRDefault="00AE4A0B">
      <w:pPr>
        <w:rPr>
          <w:b/>
        </w:rPr>
      </w:pPr>
      <w:r w:rsidRPr="00AE4A0B">
        <w:rPr>
          <w:b/>
        </w:rPr>
        <w:t xml:space="preserve"> 5. Contextual Nuance in the Passage</w:t>
      </w:r>
    </w:p>
    <w:p w14:paraId="35A363C8" w14:textId="77777777" w:rsidR="00AE4A0B" w:rsidRDefault="00AE4A0B">
      <w:r>
        <w:t xml:space="preserve">In Exodus 8:15, the plague of frogs has just ended. Moses prayed, the frogs died, and the land was cleared of the stench. </w:t>
      </w:r>
    </w:p>
    <w:p w14:paraId="6CD2BA7B" w14:textId="77777777" w:rsidR="00AE4A0B" w:rsidRDefault="00AE4A0B"/>
    <w:p w14:paraId="6A9157C3" w14:textId="77777777" w:rsidR="00AE4A0B" w:rsidRDefault="00AE4A0B">
      <w:r>
        <w:t xml:space="preserve">The text states: "But when Pharaoh saw that there was relief, he hardened (hikbid—made heavy) his heart..." </w:t>
      </w:r>
    </w:p>
    <w:p w14:paraId="1D1A1F5D" w14:textId="77777777" w:rsidR="00AE4A0B" w:rsidRDefault="00AE4A0B"/>
    <w:p w14:paraId="39723503" w14:textId="77777777" w:rsidR="00AE4A0B" w:rsidRDefault="00AE4A0B">
      <w:r>
        <w:t>The Hebrew word for "relief" is revachah, which means a breathing space or respite. The moment the intense pressure was removed and Pharaoh could breathe easily again, he chose to make his heart heavy. The relief did not lead to repentance; it led to rationalization. Instead of recognizing the mercy of Yahweh, Pharaoh used the breathing room to reassert his pride. He chose insensitivity over surrender.</w:t>
      </w:r>
    </w:p>
    <w:p w14:paraId="5D6A8888" w14:textId="77777777" w:rsidR="00AE4A0B" w:rsidRDefault="00AE4A0B"/>
    <w:p w14:paraId="5C8CF2D5" w14:textId="77777777" w:rsidR="00AE4A0B" w:rsidRPr="00AE4A0B" w:rsidRDefault="00AE4A0B">
      <w:pPr>
        <w:rPr>
          <w:b/>
        </w:rPr>
      </w:pPr>
      <w:r w:rsidRPr="00AE4A0B">
        <w:rPr>
          <w:b/>
        </w:rPr>
        <w:t xml:space="preserve"> 6. Key Uses in Other Verses (NKJV)</w:t>
      </w:r>
    </w:p>
    <w:p w14:paraId="14D7AD52" w14:textId="77777777" w:rsidR="00AE4A0B" w:rsidRDefault="00AE4A0B">
      <w:r>
        <w:t>• Exodus 9:7: "But the heart of Pharaoh was hardened [H3513], and he did not let the people go."</w:t>
      </w:r>
    </w:p>
    <w:p w14:paraId="57DC316E" w14:textId="77777777" w:rsidR="00AE4A0B" w:rsidRDefault="00AE4A0B">
      <w:r>
        <w:t>• Exodus 10:1: "Now the LORD said to Moses, 'Go in to Pharaoh; for I have hardened [H3513] his heart and the hearts of his servants, that I may show these signs of Mine before him...'"</w:t>
      </w:r>
    </w:p>
    <w:p w14:paraId="22E9FB29" w14:textId="77777777" w:rsidR="00AE4A0B" w:rsidRDefault="00AE4A0B">
      <w:r>
        <w:t>• 1 Samuel 6:6: "Why then do you harden [H3513] your hearts as the Egyptians and Pharaoh hardened [H3513] their hearts?"</w:t>
      </w:r>
    </w:p>
    <w:p w14:paraId="78FAF011" w14:textId="77777777" w:rsidR="00AE4A0B" w:rsidRDefault="00AE4A0B">
      <w:r>
        <w:t>• Isaiah 6:10: "Make the heart of this people dull, and their ears heavy [H3513], and shut their eyes; lest they see with their eyes, and hear with their ears, and understand with their heart, and return and be healed."</w:t>
      </w:r>
    </w:p>
    <w:p w14:paraId="0EF6449B" w14:textId="77777777" w:rsidR="00AE4A0B" w:rsidRDefault="00AE4A0B"/>
    <w:p w14:paraId="19BE7922" w14:textId="77777777" w:rsidR="00AE4A0B" w:rsidRPr="00AE4A0B" w:rsidRDefault="00AE4A0B">
      <w:pPr>
        <w:rPr>
          <w:b/>
        </w:rPr>
      </w:pPr>
      <w:r w:rsidRPr="00AE4A0B">
        <w:rPr>
          <w:b/>
        </w:rPr>
        <w:t xml:space="preserve"> 7. Other Relevant Insights</w:t>
      </w:r>
    </w:p>
    <w:p w14:paraId="3CC80677" w14:textId="77777777" w:rsidR="00AE4A0B" w:rsidRDefault="00AE4A0B">
      <w:r>
        <w:t>For preachers and teachers, the danger of the "respite" is a highly applicable theme. Many people cry out to God in crisis, promising obedience if He will only deliver them. Yet, once the "frogs" are gone and there is "relief," the natural human tendency is to make the heart heavy again. True repentance is characterized by a heart that remains soft and responsive to God even when the pressure is gone.</w:t>
      </w:r>
    </w:p>
    <w:p w14:paraId="64087D6E" w14:textId="77777777" w:rsidR="00AE4A0B" w:rsidRDefault="00AE4A0B"/>
    <w:p w14:paraId="6677D5B0" w14:textId="77777777" w:rsidR="00AE4A0B" w:rsidRPr="00AE4A0B" w:rsidRDefault="00AE4A0B">
      <w:pPr>
        <w:rPr>
          <w:b/>
        </w:rPr>
      </w:pPr>
      <w:r w:rsidRPr="00AE4A0B">
        <w:rPr>
          <w:b/>
        </w:rPr>
        <w:t xml:space="preserve"> 8. References</w:t>
      </w:r>
    </w:p>
    <w:p w14:paraId="6A90D1D8" w14:textId="77777777" w:rsidR="00AE4A0B" w:rsidRDefault="00AE4A0B">
      <w:r>
        <w:t>• Brown, Driver, and Briggs. Hebrew and English Lexicon of the Old Testament.</w:t>
      </w:r>
    </w:p>
    <w:p w14:paraId="3AD08015" w14:textId="77777777" w:rsidR="00AE4A0B" w:rsidRDefault="00AE4A0B">
      <w:r>
        <w:t>• Harris, R. Laird, Gleason L. Archer Jr., and Bruce K. Waltke. Theological Wordbook of the Old Testament.</w:t>
      </w:r>
    </w:p>
    <w:p w14:paraId="688A77F7" w14:textId="77777777" w:rsidR="00AE4A0B" w:rsidRDefault="00AE4A0B">
      <w:r>
        <w:t>• Koehler, Ludwig, and Walter Baumgartner. The Hebrew and Aramaic Lexicon of the Old Testament.</w:t>
      </w:r>
    </w:p>
    <w:p w14:paraId="1F97CB47" w14:textId="77777777" w:rsidR="00AE4A0B" w:rsidRDefault="00AE4A0B">
      <w:r>
        <w:t>• VanGemeren, Willem A. New International Dictionary of Old Testament Theology and Exegesis.</w:t>
      </w:r>
    </w:p>
    <w:p w14:paraId="481CCDE0" w14:textId="1D5E2B07" w:rsidR="004C5552" w:rsidRDefault="00AE4A0B">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4A0B"/>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1058"/>
  <w15:chartTrackingRefBased/>
  <w15:docId w15:val="{702652C9-8DCE-4C7D-8B20-1DC645D8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4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4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0B"/>
    <w:rPr>
      <w:rFonts w:eastAsiaTheme="majorEastAsia" w:cstheme="majorBidi"/>
      <w:color w:val="272727" w:themeColor="text1" w:themeTint="D8"/>
    </w:rPr>
  </w:style>
  <w:style w:type="paragraph" w:styleId="Title">
    <w:name w:val="Title"/>
    <w:basedOn w:val="Normal"/>
    <w:next w:val="Normal"/>
    <w:link w:val="TitleChar"/>
    <w:uiPriority w:val="10"/>
    <w:qFormat/>
    <w:rsid w:val="00AE4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0B"/>
    <w:pPr>
      <w:spacing w:before="160"/>
      <w:jc w:val="center"/>
    </w:pPr>
    <w:rPr>
      <w:i/>
      <w:iCs/>
      <w:color w:val="404040" w:themeColor="text1" w:themeTint="BF"/>
    </w:rPr>
  </w:style>
  <w:style w:type="character" w:customStyle="1" w:styleId="QuoteChar">
    <w:name w:val="Quote Char"/>
    <w:basedOn w:val="DefaultParagraphFont"/>
    <w:link w:val="Quote"/>
    <w:uiPriority w:val="29"/>
    <w:rsid w:val="00AE4A0B"/>
    <w:rPr>
      <w:i/>
      <w:iCs/>
      <w:color w:val="404040" w:themeColor="text1" w:themeTint="BF"/>
    </w:rPr>
  </w:style>
  <w:style w:type="paragraph" w:styleId="ListParagraph">
    <w:name w:val="List Paragraph"/>
    <w:basedOn w:val="Normal"/>
    <w:uiPriority w:val="34"/>
    <w:qFormat/>
    <w:rsid w:val="00AE4A0B"/>
    <w:pPr>
      <w:ind w:left="720"/>
      <w:contextualSpacing/>
    </w:pPr>
  </w:style>
  <w:style w:type="character" w:styleId="IntenseEmphasis">
    <w:name w:val="Intense Emphasis"/>
    <w:basedOn w:val="DefaultParagraphFont"/>
    <w:uiPriority w:val="21"/>
    <w:qFormat/>
    <w:rsid w:val="00AE4A0B"/>
    <w:rPr>
      <w:i/>
      <w:iCs/>
      <w:color w:val="2E74B5" w:themeColor="accent1" w:themeShade="BF"/>
    </w:rPr>
  </w:style>
  <w:style w:type="paragraph" w:styleId="IntenseQuote">
    <w:name w:val="Intense Quote"/>
    <w:basedOn w:val="Normal"/>
    <w:next w:val="Normal"/>
    <w:link w:val="IntenseQuoteChar"/>
    <w:uiPriority w:val="30"/>
    <w:qFormat/>
    <w:rsid w:val="00AE4A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4A0B"/>
    <w:rPr>
      <w:i/>
      <w:iCs/>
      <w:color w:val="2E74B5" w:themeColor="accent1" w:themeShade="BF"/>
    </w:rPr>
  </w:style>
  <w:style w:type="character" w:styleId="IntenseReference">
    <w:name w:val="Intense Reference"/>
    <w:basedOn w:val="DefaultParagraphFont"/>
    <w:uiPriority w:val="32"/>
    <w:qFormat/>
    <w:rsid w:val="00AE4A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