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E04C" w14:textId="77777777" w:rsidR="005E088C" w:rsidRPr="005E088C" w:rsidRDefault="005E088C">
      <w:pPr>
        <w:rPr>
          <w:b/>
        </w:rPr>
      </w:pPr>
      <w:r w:rsidRPr="005E088C">
        <w:rPr>
          <w:b/>
        </w:rPr>
        <w:t>REFUSE - ( ma'en , Strong's H3986 )</w:t>
      </w:r>
    </w:p>
    <w:p w14:paraId="284D3474" w14:textId="77777777" w:rsidR="005E088C" w:rsidRDefault="005E088C">
      <w:r w:rsidRPr="005E088C">
        <w:rPr>
          <w:b/>
        </w:rPr>
        <w:t>Summary:</w:t>
      </w:r>
    </w:p>
    <w:p w14:paraId="16572A95" w14:textId="77777777" w:rsidR="005E088C" w:rsidRDefault="005E088C">
      <w:r>
        <w:t>The Hebrew word ma'en (Strong's H3986) is an adjective meaning "refusing" or "unwilling." It is used in the Old Testament to describe a stubborn, persistent state of refusal, particularly in the context of Pharaoh's hard-hearted resistance to God's commands. Rather than depicting a single, momentary decision to say "no," this verbal adjective denotes a continuous, settled disposition of defiance. In Exodus 8:2, it serves as a warning of the impending plague of frogs, highlighting that Pharaoh's refusal is an active, ongoing rebellion against the sovereign command of Yahweh.</w:t>
      </w:r>
    </w:p>
    <w:p w14:paraId="6836647D" w14:textId="77777777" w:rsidR="005E088C" w:rsidRDefault="005E088C"/>
    <w:p w14:paraId="42298961" w14:textId="77777777" w:rsidR="005E088C" w:rsidRDefault="005E088C">
      <w:r w:rsidRPr="005E088C">
        <w:rPr>
          <w:b/>
        </w:rPr>
        <w:t>Full Study:</w:t>
      </w:r>
    </w:p>
    <w:p w14:paraId="58C6D551" w14:textId="77777777" w:rsidR="005E088C" w:rsidRDefault="005E088C"/>
    <w:p w14:paraId="12FA69AC" w14:textId="77777777" w:rsidR="005E088C" w:rsidRPr="005E088C" w:rsidRDefault="005E088C">
      <w:pPr>
        <w:rPr>
          <w:b/>
        </w:rPr>
      </w:pPr>
      <w:r w:rsidRPr="005E088C">
        <w:rPr>
          <w:b/>
        </w:rPr>
        <w:t>1. Word Picture / Background</w:t>
      </w:r>
    </w:p>
    <w:p w14:paraId="3899FB58" w14:textId="77777777" w:rsidR="005E088C" w:rsidRDefault="005E088C">
      <w:r>
        <w:t>The adjective ma'en is closely related to the root verb ma'an (H3985), which means "to refuse" or "to decline." While the verb describes the act of refusing, the adjective ma'en describes the state or character of being unwilling. Historically, the root conveys a sense of strong aversion, a digging in of one's heels, or a deliberate turning away from a request or command. It carries the imagery of an ox that stubbornly refuses to bend its neck to the yoke or a child who stiffens their body in outright rejection of a parent's instruction. In the ancient Near Eastern context of the Exodus, a vassal king's refusal to obey the command of a greater suzerain (in this case, Yahweh) was an explicit declaration of independence and hostility.</w:t>
      </w:r>
    </w:p>
    <w:p w14:paraId="32047336" w14:textId="77777777" w:rsidR="005E088C" w:rsidRDefault="005E088C"/>
    <w:p w14:paraId="69E506AA" w14:textId="77777777" w:rsidR="005E088C" w:rsidRPr="005E088C" w:rsidRDefault="005E088C">
      <w:pPr>
        <w:rPr>
          <w:b/>
        </w:rPr>
      </w:pPr>
      <w:r w:rsidRPr="005E088C">
        <w:rPr>
          <w:b/>
        </w:rPr>
        <w:t>2. Meaning / Lexical Definition</w:t>
      </w:r>
    </w:p>
    <w:p w14:paraId="11503833" w14:textId="77777777" w:rsidR="005E088C" w:rsidRDefault="005E088C">
      <w:r>
        <w:t>Lexically, ma'en is classified as a verbal adjective meaning "refusing" or "unwilling." It appears exclusively in conditional clauses constructed with the conjunction im ("if") and a personal pronoun, literally translating as "if you are refusing" or "if you are unwilling." It denotes a settled, obstinate state of mind rather than a passive hesitation. It signifies a conscious, willful choice to withhold consent or obedience, demonstrating a hardened attitude of resistance to authority.</w:t>
      </w:r>
    </w:p>
    <w:p w14:paraId="1258CB12" w14:textId="77777777" w:rsidR="005E088C" w:rsidRDefault="005E088C"/>
    <w:p w14:paraId="22F2A10B" w14:textId="77777777" w:rsidR="005E088C" w:rsidRPr="005E088C" w:rsidRDefault="005E088C">
      <w:pPr>
        <w:rPr>
          <w:b/>
        </w:rPr>
      </w:pPr>
      <w:r w:rsidRPr="005E088C">
        <w:rPr>
          <w:b/>
        </w:rPr>
        <w:t>3. Usage and Word Pictures</w:t>
      </w:r>
    </w:p>
    <w:p w14:paraId="3BAE3B43" w14:textId="77777777" w:rsidR="005E088C" w:rsidRDefault="005E088C">
      <w:r>
        <w:t>Because ma'en is an adjective rather than a standard finite verb, it paints a picture of identity and ongoing state. Pharaoh is not merely performing the action of refusing; he is characterized as "refusing." This construction emphasizes a persistent condition of the heart. The word pictures associated with this root in the wider Hebrew Bible suggest a wall of resistance, a stiff neck, and a closed ear. It represents a closed door of the will where no amount of persuasion, short of divine judgment, will alter the trajectory of the stubborn individual.</w:t>
      </w:r>
    </w:p>
    <w:p w14:paraId="5C7AC7A8" w14:textId="77777777" w:rsidR="005E088C" w:rsidRDefault="005E088C"/>
    <w:p w14:paraId="07C10F3F" w14:textId="77777777" w:rsidR="005E088C" w:rsidRPr="005E088C" w:rsidRDefault="005E088C">
      <w:pPr>
        <w:rPr>
          <w:b/>
        </w:rPr>
      </w:pPr>
      <w:r w:rsidRPr="005E088C">
        <w:rPr>
          <w:b/>
        </w:rPr>
        <w:t>4. Theological Implications</w:t>
      </w:r>
    </w:p>
    <w:p w14:paraId="0B06B265" w14:textId="77777777" w:rsidR="005E088C" w:rsidRDefault="005E088C">
      <w:r>
        <w:t>Theologically, ma'en illustrates the anatomy of human rebellion and the hardening of the heart. In the Exodus narrative, Pharaoh's refusal is not a neutral exercise of free will but an active defiance of Yahweh's supreme authority. This word highlights the moral culpability of the rebel. God does not strike Egypt without warning; the conditional "if you refuse" (ve-im ma'en attah) demonstrates God's patience and the justice of His subsequent judgments. Pharaoh's ongoing status as "refusing" justifies the unleashing of the plagues, showing that judgment is the direct consequence of persistent, unyielding rebellion against God.</w:t>
      </w:r>
    </w:p>
    <w:p w14:paraId="7B807BBB" w14:textId="77777777" w:rsidR="005E088C" w:rsidRDefault="005E088C"/>
    <w:p w14:paraId="29391E1E" w14:textId="77777777" w:rsidR="005E088C" w:rsidRPr="005E088C" w:rsidRDefault="005E088C">
      <w:pPr>
        <w:rPr>
          <w:b/>
        </w:rPr>
      </w:pPr>
      <w:r w:rsidRPr="005E088C">
        <w:rPr>
          <w:b/>
        </w:rPr>
        <w:t>5. Contextual Nuance in the Passage</w:t>
      </w:r>
    </w:p>
    <w:p w14:paraId="2692FFAE" w14:textId="77777777" w:rsidR="005E088C" w:rsidRDefault="005E088C">
      <w:r>
        <w:t>In Exodus 8:2 (Exodus 7:27 in the Hebrew Bible), the word ma'en occurs in the warning preceding the second plague (frogs). Yahweh commands Moses to tell Pharaoh, "Let My people go, that they may serve Me. But if you refuse to let them go, behold, I will smite all your territory with frogs." By using the adjective ma'en combined with the pronoun attah ("you"), the text emphasizes Pharaoh's personal agency and stubborn disposition. The plague of frogs is presented not as an arbitrary act of divine anger, but as a direct, measured response to Pharaoh's self-chosen state of refusal. His unwillingness to release Israel is the pivot upon which the ruin of Egypt turns.</w:t>
      </w:r>
    </w:p>
    <w:p w14:paraId="4D05F750" w14:textId="77777777" w:rsidR="005E088C" w:rsidRDefault="005E088C"/>
    <w:p w14:paraId="4CF79D1B" w14:textId="77777777" w:rsidR="005E088C" w:rsidRPr="005E088C" w:rsidRDefault="005E088C">
      <w:pPr>
        <w:rPr>
          <w:b/>
        </w:rPr>
      </w:pPr>
      <w:r w:rsidRPr="005E088C">
        <w:rPr>
          <w:b/>
        </w:rPr>
        <w:t>6. Key Uses in Other Verses (NKJV)</w:t>
      </w:r>
    </w:p>
    <w:p w14:paraId="55070C0B" w14:textId="77777777" w:rsidR="005E088C" w:rsidRDefault="005E088C">
      <w:r>
        <w:t>Because ma'en is a specific adjective used in conditional "if you refuse" constructions, its occurrences are highly limited and consistent:</w:t>
      </w:r>
    </w:p>
    <w:p w14:paraId="0383A5EE" w14:textId="77777777" w:rsidR="005E088C" w:rsidRDefault="005E088C">
      <w:r>
        <w:t>• Exodus 9:2 – "For if you refuse to let them go, and still hold them..."</w:t>
      </w:r>
    </w:p>
    <w:p w14:paraId="359637B1" w14:textId="77777777" w:rsidR="005E088C" w:rsidRDefault="005E088C">
      <w:r>
        <w:t>• Exodus 10:4 – "Or else, if you refuse to let My people go, behold, tomorrow I will bring locusts into your territory."</w:t>
      </w:r>
    </w:p>
    <w:p w14:paraId="50F8DF19" w14:textId="77777777" w:rsidR="005E088C" w:rsidRDefault="005E088C"/>
    <w:p w14:paraId="1810BB90" w14:textId="77777777" w:rsidR="005E088C" w:rsidRPr="005E088C" w:rsidRDefault="005E088C">
      <w:pPr>
        <w:rPr>
          <w:b/>
        </w:rPr>
      </w:pPr>
      <w:r w:rsidRPr="005E088C">
        <w:rPr>
          <w:b/>
        </w:rPr>
        <w:t>7. Other Relevant Insights</w:t>
      </w:r>
    </w:p>
    <w:p w14:paraId="29B65E6F" w14:textId="77777777" w:rsidR="005E088C" w:rsidRDefault="005E088C">
      <w:r>
        <w:t>The grammatical structure of Exodus 8:2 employs a participle-like adjective to indicate an imminent and ongoing state of rebellion. This grammatical choice highlights that Pharaoh's defiance was not a sudden, uncharacteristic lapse in judgment but a continuous, defining characteristic of his reign during this encounter with God. It serves as a sober warning to readers of the danger of cultivating a "refusing" heart, which progressively hardens against God's voice until judgment becomes inevitable.</w:t>
      </w:r>
    </w:p>
    <w:p w14:paraId="5682A813" w14:textId="77777777" w:rsidR="005E088C" w:rsidRDefault="005E088C"/>
    <w:p w14:paraId="7DCD295E" w14:textId="77777777" w:rsidR="005E088C" w:rsidRPr="005E088C" w:rsidRDefault="005E088C">
      <w:pPr>
        <w:rPr>
          <w:b/>
        </w:rPr>
      </w:pPr>
      <w:r w:rsidRPr="005E088C">
        <w:rPr>
          <w:b/>
        </w:rPr>
        <w:t>8. References</w:t>
      </w:r>
    </w:p>
    <w:p w14:paraId="4095A386" w14:textId="77777777" w:rsidR="005E088C" w:rsidRDefault="005E088C">
      <w:r>
        <w:t>• Brown, Francis, S.R. Driver, and Charles A. Briggs. The Brown-Driver-Briggs Hebrew and English Lexicon.</w:t>
      </w:r>
    </w:p>
    <w:p w14:paraId="263665DE" w14:textId="77777777" w:rsidR="005E088C" w:rsidRDefault="005E088C">
      <w:r>
        <w:t>• Harris, R. Laird, Gleason L. Archer Jr., and Bruce K. Waltke. Theological Wordbook of the Old Testament.</w:t>
      </w:r>
    </w:p>
    <w:p w14:paraId="4392CD03" w14:textId="77777777" w:rsidR="005E088C" w:rsidRDefault="005E088C">
      <w:r>
        <w:t>• Koehler, Ludwig, and Walter Baumgartner. The Hebrew and Aramaic Lexicon of the Old Testament.</w:t>
      </w:r>
    </w:p>
    <w:p w14:paraId="1AC80943" w14:textId="71CFD716" w:rsidR="004C5552" w:rsidRDefault="005E088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088C"/>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361C"/>
  <w15:chartTrackingRefBased/>
  <w15:docId w15:val="{B721A38F-9EB4-42DF-86D9-D2BC651A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8C"/>
    <w:rPr>
      <w:rFonts w:eastAsiaTheme="majorEastAsia" w:cstheme="majorBidi"/>
      <w:color w:val="272727" w:themeColor="text1" w:themeTint="D8"/>
    </w:rPr>
  </w:style>
  <w:style w:type="paragraph" w:styleId="Title">
    <w:name w:val="Title"/>
    <w:basedOn w:val="Normal"/>
    <w:next w:val="Normal"/>
    <w:link w:val="TitleChar"/>
    <w:uiPriority w:val="10"/>
    <w:qFormat/>
    <w:rsid w:val="005E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8C"/>
    <w:pPr>
      <w:spacing w:before="160"/>
      <w:jc w:val="center"/>
    </w:pPr>
    <w:rPr>
      <w:i/>
      <w:iCs/>
      <w:color w:val="404040" w:themeColor="text1" w:themeTint="BF"/>
    </w:rPr>
  </w:style>
  <w:style w:type="character" w:customStyle="1" w:styleId="QuoteChar">
    <w:name w:val="Quote Char"/>
    <w:basedOn w:val="DefaultParagraphFont"/>
    <w:link w:val="Quote"/>
    <w:uiPriority w:val="29"/>
    <w:rsid w:val="005E088C"/>
    <w:rPr>
      <w:i/>
      <w:iCs/>
      <w:color w:val="404040" w:themeColor="text1" w:themeTint="BF"/>
    </w:rPr>
  </w:style>
  <w:style w:type="paragraph" w:styleId="ListParagraph">
    <w:name w:val="List Paragraph"/>
    <w:basedOn w:val="Normal"/>
    <w:uiPriority w:val="34"/>
    <w:qFormat/>
    <w:rsid w:val="005E088C"/>
    <w:pPr>
      <w:ind w:left="720"/>
      <w:contextualSpacing/>
    </w:pPr>
  </w:style>
  <w:style w:type="character" w:styleId="IntenseEmphasis">
    <w:name w:val="Intense Emphasis"/>
    <w:basedOn w:val="DefaultParagraphFont"/>
    <w:uiPriority w:val="21"/>
    <w:qFormat/>
    <w:rsid w:val="005E088C"/>
    <w:rPr>
      <w:i/>
      <w:iCs/>
      <w:color w:val="2E74B5" w:themeColor="accent1" w:themeShade="BF"/>
    </w:rPr>
  </w:style>
  <w:style w:type="paragraph" w:styleId="IntenseQuote">
    <w:name w:val="Intense Quote"/>
    <w:basedOn w:val="Normal"/>
    <w:next w:val="Normal"/>
    <w:link w:val="IntenseQuoteChar"/>
    <w:uiPriority w:val="30"/>
    <w:qFormat/>
    <w:rsid w:val="005E08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088C"/>
    <w:rPr>
      <w:i/>
      <w:iCs/>
      <w:color w:val="2E74B5" w:themeColor="accent1" w:themeShade="BF"/>
    </w:rPr>
  </w:style>
  <w:style w:type="character" w:styleId="IntenseReference">
    <w:name w:val="Intense Reference"/>
    <w:basedOn w:val="DefaultParagraphFont"/>
    <w:uiPriority w:val="32"/>
    <w:qFormat/>
    <w:rsid w:val="005E08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