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357D" w14:textId="77777777" w:rsidR="00931308" w:rsidRPr="00931308" w:rsidRDefault="00931308">
      <w:pPr>
        <w:rPr>
          <w:b/>
        </w:rPr>
      </w:pPr>
      <w:r w:rsidRPr="00931308">
        <w:rPr>
          <w:b/>
        </w:rPr>
        <w:t>SET APART - ( palah , Strong's H6395 )</w:t>
      </w:r>
    </w:p>
    <w:p w14:paraId="23465369" w14:textId="77777777" w:rsidR="00931308" w:rsidRDefault="00931308">
      <w:r w:rsidRPr="00931308">
        <w:rPr>
          <w:b/>
        </w:rPr>
        <w:t>Summary:</w:t>
      </w:r>
    </w:p>
    <w:p w14:paraId="367A6671" w14:textId="77777777" w:rsidR="00931308" w:rsidRDefault="00931308">
      <w:r>
        <w:t>The Hebrew verb palah carries the primary meaning of distinguishing, making a separation, or setting something apart in a highly visible, miraculous way. In Exodus 8:22, Yahweh uses this term to declare that He will uniquely distinguish the land of Goshen—where the Israelites resided—from the rest of Egypt, sparing His people from the plague of flies. This word emphasizes not just a physical boundary, but a divine, sovereign demarcation that serves as a public testimony of God's covenant ownership, protection, and power over creation.</w:t>
      </w:r>
    </w:p>
    <w:p w14:paraId="1A92231C" w14:textId="77777777" w:rsidR="00931308" w:rsidRDefault="00931308"/>
    <w:p w14:paraId="53FD2E62" w14:textId="77777777" w:rsidR="00931308" w:rsidRDefault="00931308">
      <w:r w:rsidRPr="00931308">
        <w:rPr>
          <w:b/>
        </w:rPr>
        <w:t>Full Study:</w:t>
      </w:r>
    </w:p>
    <w:p w14:paraId="3BDA0534" w14:textId="77777777" w:rsidR="00931308" w:rsidRDefault="00931308"/>
    <w:p w14:paraId="2EC8B0A9" w14:textId="77777777" w:rsidR="00931308" w:rsidRPr="00931308" w:rsidRDefault="00931308">
      <w:pPr>
        <w:rPr>
          <w:b/>
        </w:rPr>
      </w:pPr>
      <w:r w:rsidRPr="00931308">
        <w:rPr>
          <w:b/>
        </w:rPr>
        <w:t>1. Word Picture / Background</w:t>
      </w:r>
    </w:p>
    <w:p w14:paraId="0599AA88" w14:textId="77777777" w:rsidR="00931308" w:rsidRDefault="00931308">
      <w:r>
        <w:t xml:space="preserve">The root palah is closely tied to the idea of being distinct, marked out, or wonderfully separated. It shares a close linguistic relationship with pala (H6381), which means "to be wonderful, extraordinary, or marvelous." This connection suggests that when God "sets apart" something using this verb, the separation itself is a marvelous, wonder-inducing event. It is not a mundane sorting or a natural division; it is a supernatural distinction that leaves observers in awe of the God who drew the line. </w:t>
      </w:r>
    </w:p>
    <w:p w14:paraId="0DE8E70D" w14:textId="77777777" w:rsidR="00931308" w:rsidRDefault="00931308"/>
    <w:p w14:paraId="55C9084C" w14:textId="77777777" w:rsidR="00931308" w:rsidRPr="00931308" w:rsidRDefault="00931308">
      <w:pPr>
        <w:rPr>
          <w:b/>
        </w:rPr>
      </w:pPr>
      <w:r w:rsidRPr="00931308">
        <w:rPr>
          <w:b/>
        </w:rPr>
        <w:t>2. Meaning / Lexical Definition</w:t>
      </w:r>
    </w:p>
    <w:p w14:paraId="032831C3" w14:textId="77777777" w:rsidR="00931308" w:rsidRDefault="00931308">
      <w:r>
        <w:t xml:space="preserve">In its basic Qal stem, palah means to be separated or distinct. In the Hiphil (causative) stem used in Exodus 8:22, the verb means to make a distinction, to treat differently, to distinguish, or to set apart in a miraculous or wonderful manner. The lexical range focuses on an active, intentional separation made by a sovereign agent—almost always God Himself—to demonstrate an undeniable difference between two entities, such as Israel and Egypt, or the righteous and the wicked. </w:t>
      </w:r>
    </w:p>
    <w:p w14:paraId="6A0B5398" w14:textId="77777777" w:rsidR="00931308" w:rsidRDefault="00931308"/>
    <w:p w14:paraId="52391DC2" w14:textId="77777777" w:rsidR="00931308" w:rsidRPr="00931308" w:rsidRDefault="00931308">
      <w:pPr>
        <w:rPr>
          <w:b/>
        </w:rPr>
      </w:pPr>
      <w:r w:rsidRPr="00931308">
        <w:rPr>
          <w:b/>
        </w:rPr>
        <w:t>3. Usage and Word Pictures</w:t>
      </w:r>
    </w:p>
    <w:p w14:paraId="6BB904D1" w14:textId="77777777" w:rsidR="00931308" w:rsidRDefault="00931308">
      <w:r>
        <w:t xml:space="preserve">Throughout the Old Testament, palah depicts God drawing an undeniable line of demarcation. In the context of the Exodus plagues, palah is the mechanism of divine discrimination. God does not strike blindly; He distinguishes. A key word picture </w:t>
      </w:r>
      <w:r>
        <w:lastRenderedPageBreak/>
        <w:t>associated with palah is that of a king marking out his prized, private treasury to keep it safe from a coming destruction. The separation is protective, visible, and absolute.</w:t>
      </w:r>
    </w:p>
    <w:p w14:paraId="33A4535C" w14:textId="77777777" w:rsidR="00931308" w:rsidRDefault="00931308"/>
    <w:p w14:paraId="32D4D76B" w14:textId="77777777" w:rsidR="00931308" w:rsidRPr="00931308" w:rsidRDefault="00931308">
      <w:pPr>
        <w:rPr>
          <w:b/>
        </w:rPr>
      </w:pPr>
      <w:r w:rsidRPr="00931308">
        <w:rPr>
          <w:b/>
        </w:rPr>
        <w:t>4. Theological Implications</w:t>
      </w:r>
    </w:p>
    <w:p w14:paraId="02C34C38" w14:textId="77777777" w:rsidR="00931308" w:rsidRDefault="00931308">
      <w:r>
        <w:t>• Sovereign Election and Grace: God’s act of setting Israel apart was not based on their inherent superiority, numbers, or strength, but on His sovereign choice and covenant loyalty.</w:t>
      </w:r>
    </w:p>
    <w:p w14:paraId="231C80AC" w14:textId="77777777" w:rsidR="00931308" w:rsidRDefault="00931308">
      <w:r>
        <w:t>• Sanctification: To be set apart by God is to be consecrated for His unique purposes. It establishes the theological foundation for holiness, where God's people are called to be visibly distinct from the surrounding pagan culture.</w:t>
      </w:r>
    </w:p>
    <w:p w14:paraId="75C8C2E0" w14:textId="77777777" w:rsidR="00931308" w:rsidRDefault="00931308">
      <w:r>
        <w:t>• Precise Judgment and Mercy: The use of palah demonstrates that God's judgments are never arbitrary or chaotic. He can pour out wrath on the rebellious while simultaneously shielding and showing mercy to His covenant people, even when they live in close proximity.</w:t>
      </w:r>
    </w:p>
    <w:p w14:paraId="5553F42A" w14:textId="77777777" w:rsidR="00931308" w:rsidRDefault="00931308"/>
    <w:p w14:paraId="51E18F9A" w14:textId="77777777" w:rsidR="00931308" w:rsidRPr="00931308" w:rsidRDefault="00931308">
      <w:pPr>
        <w:rPr>
          <w:b/>
        </w:rPr>
      </w:pPr>
      <w:r w:rsidRPr="00931308">
        <w:rPr>
          <w:b/>
        </w:rPr>
        <w:t>5. Contextual Nuance in the Passage</w:t>
      </w:r>
    </w:p>
    <w:p w14:paraId="17C3B8F7" w14:textId="77777777" w:rsidR="00931308" w:rsidRDefault="00931308">
      <w:r>
        <w:t xml:space="preserve">In Exodus 8:22, the plague of flies (the fourth plague) marks a significant shift in the Exodus narrative. In the first three plagues (blood, frogs, and lice), both the Egyptians and the Israelites likely experienced the disruption and distress. With the fourth plague, God explicitly introduces a division: "And in that day I will set apart the land of Goshen..." </w:t>
      </w:r>
    </w:p>
    <w:p w14:paraId="5B31A7C5" w14:textId="77777777" w:rsidR="00931308" w:rsidRDefault="00931308">
      <w:r>
        <w:t>This supernatural boundary served a specific apologetic purpose stated in the text: "so that you may know that I am the LORD in the midst of the land." Pharaoh and the Egyptians were forced to recognize that Yahweh was not a localized, tribal deity, but the sovereign Ruler over Egypt's geography and ecology, actively shielding His own people.</w:t>
      </w:r>
    </w:p>
    <w:p w14:paraId="22A4FE22" w14:textId="77777777" w:rsidR="00931308" w:rsidRDefault="00931308"/>
    <w:p w14:paraId="4D647A38" w14:textId="77777777" w:rsidR="00931308" w:rsidRPr="00931308" w:rsidRDefault="00931308">
      <w:pPr>
        <w:rPr>
          <w:b/>
        </w:rPr>
      </w:pPr>
      <w:r w:rsidRPr="00931308">
        <w:rPr>
          <w:b/>
        </w:rPr>
        <w:t>6. Key Uses in Other Verses (NKJV)</w:t>
      </w:r>
    </w:p>
    <w:p w14:paraId="0F460026" w14:textId="77777777" w:rsidR="00931308" w:rsidRDefault="00931308">
      <w:r>
        <w:t>• Exodus 9:4 – "And the LORD will make a difference between the livestock of Israel and the livestock of Egypt..." (The Hiphil form of the verb shows distinction in judgment).</w:t>
      </w:r>
    </w:p>
    <w:p w14:paraId="076FBCB9" w14:textId="77777777" w:rsidR="00931308" w:rsidRDefault="00931308">
      <w:r>
        <w:t>• Exodus 11:7 – "...that you may know that the LORD does make a difference between the Egyptians and Israel." (Highlighting the highly visible distinction during the threat of the final plague).</w:t>
      </w:r>
    </w:p>
    <w:p w14:paraId="21502FCC" w14:textId="77777777" w:rsidR="00931308" w:rsidRDefault="00931308">
      <w:r>
        <w:lastRenderedPageBreak/>
        <w:t>• Exodus 33:16 – "For how then will it be known that Your people and I have found grace in Your sight, except You go with us? So we shall be distinguished, I and Your people, from all the people who are upon the face of the earth." (Moses pleads for God’s presence, which is the ultimate mark of distinction).</w:t>
      </w:r>
    </w:p>
    <w:p w14:paraId="6025E431" w14:textId="77777777" w:rsidR="00931308" w:rsidRDefault="00931308">
      <w:r>
        <w:t>• Psalm 4:3 – "But know that the LORD has set apart for Himself him who is godly..." (The psalmist applies this personal covenant security to the individual believer).</w:t>
      </w:r>
    </w:p>
    <w:p w14:paraId="234AD342" w14:textId="77777777" w:rsidR="00931308" w:rsidRDefault="00931308">
      <w:r>
        <w:t>• Psalm 17:7 – "Show Your marvelous lovingkindness..." (The verb is translated as "show marvelous," capturing the inherent connection to wonder and distinctiveness).</w:t>
      </w:r>
    </w:p>
    <w:p w14:paraId="2EB3A943" w14:textId="77777777" w:rsidR="00931308" w:rsidRDefault="00931308"/>
    <w:p w14:paraId="39B02DD2" w14:textId="77777777" w:rsidR="00931308" w:rsidRPr="00931308" w:rsidRDefault="00931308">
      <w:pPr>
        <w:rPr>
          <w:b/>
        </w:rPr>
      </w:pPr>
      <w:r w:rsidRPr="00931308">
        <w:rPr>
          <w:b/>
        </w:rPr>
        <w:t>7. Other Relevant Insights</w:t>
      </w:r>
    </w:p>
    <w:p w14:paraId="10748F28" w14:textId="77777777" w:rsidR="00931308" w:rsidRDefault="00931308">
      <w:r>
        <w:t>The Septuagint (LXX) translates palah in Exodus 8:22 with the Greek verb paradoxazo, which means "to make extraordinary," "to glorify," or "to render wonderful." This ancient translation highlights that the separation of Goshen was not just a geographic partition, but a glorious, miraculous wonder that defied natural explanation. This concept directly foreshadows the New Testament doctrine of the church as a "chosen generation, a royal priesthood, a holy nation, His own special people" (1 Peter 2:9), called out of darkness into His marvelous light.</w:t>
      </w:r>
    </w:p>
    <w:p w14:paraId="63355A0F" w14:textId="77777777" w:rsidR="00931308" w:rsidRDefault="00931308"/>
    <w:p w14:paraId="1D23B619" w14:textId="77777777" w:rsidR="00931308" w:rsidRPr="00931308" w:rsidRDefault="00931308">
      <w:pPr>
        <w:rPr>
          <w:b/>
        </w:rPr>
      </w:pPr>
      <w:r w:rsidRPr="00931308">
        <w:rPr>
          <w:b/>
        </w:rPr>
        <w:t>8. References</w:t>
      </w:r>
    </w:p>
    <w:p w14:paraId="6C3B4F6B" w14:textId="77777777" w:rsidR="00931308" w:rsidRDefault="00931308">
      <w:r>
        <w:t>• Brown, Driver, and Briggs. Hebrew and English Lexicon of the Old Testament.</w:t>
      </w:r>
    </w:p>
    <w:p w14:paraId="20ABA116" w14:textId="77777777" w:rsidR="00931308" w:rsidRDefault="00931308">
      <w:r>
        <w:t>• Gesenius, Wilhelm. Hebrew and Chaldee Lexicon to the Old Testament Scriptures.</w:t>
      </w:r>
    </w:p>
    <w:p w14:paraId="500723FC" w14:textId="77777777" w:rsidR="00931308" w:rsidRDefault="00931308">
      <w:r>
        <w:t>• Harris, R. Laird, Gleason L. Archer Jr., and Bruce K. Waltke. Theological Wordbook of the Old Testament.</w:t>
      </w:r>
    </w:p>
    <w:p w14:paraId="35B73D3A" w14:textId="77777777" w:rsidR="00931308" w:rsidRDefault="00931308">
      <w:r>
        <w:t>• Koehler, Ludwig, and Walter Baumgartner. The Hebrew and Aramaic Lexicon of the Old Testament.</w:t>
      </w:r>
    </w:p>
    <w:p w14:paraId="5865F4BE" w14:textId="1A169DF6" w:rsidR="004C5552" w:rsidRDefault="0093130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3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130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1318"/>
  <w15:chartTrackingRefBased/>
  <w15:docId w15:val="{25090465-9F6A-4366-95E1-954E4ED9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1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1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308"/>
    <w:rPr>
      <w:rFonts w:eastAsiaTheme="majorEastAsia" w:cstheme="majorBidi"/>
      <w:color w:val="272727" w:themeColor="text1" w:themeTint="D8"/>
    </w:rPr>
  </w:style>
  <w:style w:type="paragraph" w:styleId="Title">
    <w:name w:val="Title"/>
    <w:basedOn w:val="Normal"/>
    <w:next w:val="Normal"/>
    <w:link w:val="TitleChar"/>
    <w:uiPriority w:val="10"/>
    <w:qFormat/>
    <w:rsid w:val="00931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308"/>
    <w:pPr>
      <w:spacing w:before="160"/>
      <w:jc w:val="center"/>
    </w:pPr>
    <w:rPr>
      <w:i/>
      <w:iCs/>
      <w:color w:val="404040" w:themeColor="text1" w:themeTint="BF"/>
    </w:rPr>
  </w:style>
  <w:style w:type="character" w:customStyle="1" w:styleId="QuoteChar">
    <w:name w:val="Quote Char"/>
    <w:basedOn w:val="DefaultParagraphFont"/>
    <w:link w:val="Quote"/>
    <w:uiPriority w:val="29"/>
    <w:rsid w:val="00931308"/>
    <w:rPr>
      <w:i/>
      <w:iCs/>
      <w:color w:val="404040" w:themeColor="text1" w:themeTint="BF"/>
    </w:rPr>
  </w:style>
  <w:style w:type="paragraph" w:styleId="ListParagraph">
    <w:name w:val="List Paragraph"/>
    <w:basedOn w:val="Normal"/>
    <w:uiPriority w:val="34"/>
    <w:qFormat/>
    <w:rsid w:val="00931308"/>
    <w:pPr>
      <w:ind w:left="720"/>
      <w:contextualSpacing/>
    </w:pPr>
  </w:style>
  <w:style w:type="character" w:styleId="IntenseEmphasis">
    <w:name w:val="Intense Emphasis"/>
    <w:basedOn w:val="DefaultParagraphFont"/>
    <w:uiPriority w:val="21"/>
    <w:qFormat/>
    <w:rsid w:val="00931308"/>
    <w:rPr>
      <w:i/>
      <w:iCs/>
      <w:color w:val="2E74B5" w:themeColor="accent1" w:themeShade="BF"/>
    </w:rPr>
  </w:style>
  <w:style w:type="paragraph" w:styleId="IntenseQuote">
    <w:name w:val="Intense Quote"/>
    <w:basedOn w:val="Normal"/>
    <w:next w:val="Normal"/>
    <w:link w:val="IntenseQuoteChar"/>
    <w:uiPriority w:val="30"/>
    <w:qFormat/>
    <w:rsid w:val="009313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1308"/>
    <w:rPr>
      <w:i/>
      <w:iCs/>
      <w:color w:val="2E74B5" w:themeColor="accent1" w:themeShade="BF"/>
    </w:rPr>
  </w:style>
  <w:style w:type="character" w:styleId="IntenseReference">
    <w:name w:val="Intense Reference"/>
    <w:basedOn w:val="DefaultParagraphFont"/>
    <w:uiPriority w:val="32"/>
    <w:qFormat/>
    <w:rsid w:val="009313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