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4CDA" w14:textId="77777777" w:rsidR="00CE19A0" w:rsidRPr="00CE19A0" w:rsidRDefault="00CE19A0">
      <w:pPr>
        <w:rPr>
          <w:b/>
        </w:rPr>
      </w:pPr>
      <w:r w:rsidRPr="00CE19A0">
        <w:rPr>
          <w:b/>
        </w:rPr>
        <w:t>ENTREAT - (</w:t>
      </w:r>
      <w:r w:rsidRPr="00CE19A0">
        <w:rPr>
          <w:rFonts w:ascii="Arial" w:hAnsi="Arial" w:cs="Arial"/>
          <w:b/>
        </w:rPr>
        <w:t>ʿ</w:t>
      </w:r>
      <w:r w:rsidRPr="00CE19A0">
        <w:rPr>
          <w:rFonts w:ascii="Aptos" w:hAnsi="Aptos" w:cs="Aptos"/>
          <w:b/>
        </w:rPr>
        <w:t>ā</w:t>
      </w:r>
      <w:r w:rsidRPr="00CE19A0">
        <w:rPr>
          <w:b/>
        </w:rPr>
        <w:t>tar, Strong's H6279)</w:t>
      </w:r>
    </w:p>
    <w:p w14:paraId="320B25FD" w14:textId="77777777" w:rsidR="00CE19A0" w:rsidRDefault="00CE19A0">
      <w:r w:rsidRPr="00CE19A0">
        <w:rPr>
          <w:b/>
        </w:rPr>
        <w:t>Summary:</w:t>
      </w:r>
    </w:p>
    <w:p w14:paraId="13BB305E" w14:textId="77777777" w:rsidR="00CE19A0" w:rsidRDefault="00CE19A0">
      <w:r>
        <w:t xml:space="preserve">The Hebrew verb </w:t>
      </w:r>
      <w:r>
        <w:rPr>
          <w:rFonts w:ascii="Arial" w:hAnsi="Arial" w:cs="Arial"/>
        </w:rPr>
        <w:t>ʿ</w:t>
      </w:r>
      <w:r>
        <w:rPr>
          <w:rFonts w:ascii="Aptos" w:hAnsi="Aptos" w:cs="Aptos"/>
        </w:rPr>
        <w:t>ā</w:t>
      </w:r>
      <w:r>
        <w:t>tar refers to making an intense, urgent appeal or offering supplication, particularly in times of severe distress or divine judgment. In the context of Pharaoh's plea during the plague of frogs, it denotes a desperate cry for intercession and relief, acknowledging that only Yahweh has the power to remove the curse. The term highlights both the desperate nature of the petition and the responsive nature of God, who allows Himself to be moved by earnest prayer.</w:t>
      </w:r>
    </w:p>
    <w:p w14:paraId="6D60C954" w14:textId="77777777" w:rsidR="00CE19A0" w:rsidRDefault="00CE19A0"/>
    <w:p w14:paraId="0C8DAE6C" w14:textId="77777777" w:rsidR="00CE19A0" w:rsidRDefault="00CE19A0">
      <w:r w:rsidRPr="00CE19A0">
        <w:rPr>
          <w:b/>
        </w:rPr>
        <w:t>Full Study:</w:t>
      </w:r>
    </w:p>
    <w:p w14:paraId="042AF833" w14:textId="77777777" w:rsidR="00CE19A0" w:rsidRDefault="00CE19A0"/>
    <w:p w14:paraId="7D2A89F9" w14:textId="77777777" w:rsidR="00CE19A0" w:rsidRPr="00CE19A0" w:rsidRDefault="00CE19A0">
      <w:pPr>
        <w:rPr>
          <w:b/>
        </w:rPr>
      </w:pPr>
      <w:r w:rsidRPr="00CE19A0">
        <w:rPr>
          <w:b/>
        </w:rPr>
        <w:t>1. Word Picture / Background</w:t>
      </w:r>
    </w:p>
    <w:p w14:paraId="4EC7306D" w14:textId="77777777" w:rsidR="00CE19A0" w:rsidRDefault="00CE19A0">
      <w:r>
        <w:t xml:space="preserve">The root </w:t>
      </w:r>
      <w:r>
        <w:rPr>
          <w:rFonts w:ascii="Arial" w:hAnsi="Arial" w:cs="Arial"/>
        </w:rPr>
        <w:t>ʿ</w:t>
      </w:r>
      <w:r>
        <w:rPr>
          <w:rFonts w:ascii="Aptos" w:hAnsi="Aptos" w:cs="Aptos"/>
        </w:rPr>
        <w:t>ā</w:t>
      </w:r>
      <w:r>
        <w:t>tar carries an ancient connection in Semitic languages to the rising of thick, sweet smoke, such as the vapor of burning incense or the fat of a sacrifice wafting upward. This background provides a vivid word picture of prayer. Supplication is not merely spoken words; it is an aromatic offering that rises to heaven, pleasing to God and moving Him to change a situation of judgment into one of favor. In the ancient world, prayer and sacrificial smoke were closely linked, symbolizing a direct line of appeal to the throne of God.</w:t>
      </w:r>
    </w:p>
    <w:p w14:paraId="04A5A4EC" w14:textId="77777777" w:rsidR="00CE19A0" w:rsidRDefault="00CE19A0"/>
    <w:p w14:paraId="68640F1C" w14:textId="77777777" w:rsidR="00CE19A0" w:rsidRPr="00CE19A0" w:rsidRDefault="00CE19A0">
      <w:pPr>
        <w:rPr>
          <w:b/>
        </w:rPr>
      </w:pPr>
      <w:r w:rsidRPr="00CE19A0">
        <w:rPr>
          <w:b/>
        </w:rPr>
        <w:t>2. Meaning / Lexical Definition</w:t>
      </w:r>
    </w:p>
    <w:p w14:paraId="004A3503" w14:textId="77777777" w:rsidR="00CE19A0" w:rsidRDefault="00CE19A0">
      <w:r>
        <w:t xml:space="preserve">The verb </w:t>
      </w:r>
      <w:r>
        <w:rPr>
          <w:rFonts w:ascii="Arial" w:hAnsi="Arial" w:cs="Arial"/>
        </w:rPr>
        <w:t>ʿ</w:t>
      </w:r>
      <w:r>
        <w:rPr>
          <w:rFonts w:ascii="Aptos" w:hAnsi="Aptos" w:cs="Aptos"/>
        </w:rPr>
        <w:t>ā</w:t>
      </w:r>
      <w:r>
        <w:t xml:space="preserve">tar primarily means to pray, supplicate, or make an earnest petition. </w:t>
      </w:r>
    </w:p>
    <w:p w14:paraId="71B44009" w14:textId="77777777" w:rsidR="00CE19A0" w:rsidRDefault="00CE19A0">
      <w:r>
        <w:t>• In the active stems (such as the Hiphil form used in Exodus 8:8), it means to make supplication or to entreat on behalf of oneself or another.</w:t>
      </w:r>
    </w:p>
    <w:p w14:paraId="28352105" w14:textId="77777777" w:rsidR="00CE19A0" w:rsidRDefault="00CE19A0">
      <w:r>
        <w:t>• In the passive stem (Niphal), it means to be moved by prayer, to hear a prayer, or to grant an entreaty.</w:t>
      </w:r>
    </w:p>
    <w:p w14:paraId="26B99AFC" w14:textId="77777777" w:rsidR="00CE19A0" w:rsidRDefault="00CE19A0">
      <w:r>
        <w:t>• Lexical distinction is necessary to separate this root (</w:t>
      </w:r>
      <w:r>
        <w:rPr>
          <w:rFonts w:ascii="Arial" w:hAnsi="Arial" w:cs="Arial"/>
        </w:rPr>
        <w:t>ʿ</w:t>
      </w:r>
      <w:r>
        <w:rPr>
          <w:rFonts w:ascii="Aptos" w:hAnsi="Aptos" w:cs="Aptos"/>
        </w:rPr>
        <w:t>ā</w:t>
      </w:r>
      <w:r>
        <w:t>tar I) from a homonymous Hebrew root (</w:t>
      </w:r>
      <w:r>
        <w:rPr>
          <w:rFonts w:ascii="Arial" w:hAnsi="Arial" w:cs="Arial"/>
        </w:rPr>
        <w:t>ʿ</w:t>
      </w:r>
      <w:r>
        <w:rPr>
          <w:rFonts w:ascii="Aptos" w:hAnsi="Aptos" w:cs="Aptos"/>
        </w:rPr>
        <w:t>ā</w:t>
      </w:r>
      <w:r>
        <w:t>tar II), which means to be abundant, rich, or deceitful (as in Proverbs 27:6). The two roots are etymologically distinct and must not be conflated. The word in Exodus 8:8 belongs exclusively to the root meaning to pray or supplicate.</w:t>
      </w:r>
    </w:p>
    <w:p w14:paraId="5127DDF1" w14:textId="77777777" w:rsidR="00CE19A0" w:rsidRDefault="00CE19A0"/>
    <w:p w14:paraId="4BD3D92E" w14:textId="77777777" w:rsidR="00CE19A0" w:rsidRPr="00CE19A0" w:rsidRDefault="00CE19A0">
      <w:pPr>
        <w:rPr>
          <w:b/>
        </w:rPr>
      </w:pPr>
      <w:r w:rsidRPr="00CE19A0">
        <w:rPr>
          <w:b/>
        </w:rPr>
        <w:t>3. Usage and Word Pictures</w:t>
      </w:r>
    </w:p>
    <w:p w14:paraId="354919AA" w14:textId="77777777" w:rsidR="00CE19A0" w:rsidRDefault="00CE19A0">
      <w:r>
        <w:t xml:space="preserve">Throughout the Old Testament, </w:t>
      </w:r>
      <w:r>
        <w:rPr>
          <w:rFonts w:ascii="Arial" w:hAnsi="Arial" w:cs="Arial"/>
        </w:rPr>
        <w:t>ʿ</w:t>
      </w:r>
      <w:r>
        <w:rPr>
          <w:rFonts w:ascii="Aptos" w:hAnsi="Aptos" w:cs="Aptos"/>
        </w:rPr>
        <w:t>ā</w:t>
      </w:r>
      <w:r>
        <w:t xml:space="preserve">tar is used in desperate, high-stakes situations where human strength has failed, and divine intervention is the only hope. </w:t>
      </w:r>
    </w:p>
    <w:p w14:paraId="29B159E7" w14:textId="77777777" w:rsidR="00CE19A0" w:rsidRDefault="00CE19A0">
      <w:r>
        <w:t>• It often describes a circular dynamic of grace: human entreaty (</w:t>
      </w:r>
      <w:r>
        <w:rPr>
          <w:rFonts w:ascii="Arial" w:hAnsi="Arial" w:cs="Arial"/>
        </w:rPr>
        <w:t>ʿ</w:t>
      </w:r>
      <w:r>
        <w:rPr>
          <w:rFonts w:ascii="Aptos" w:hAnsi="Aptos" w:cs="Aptos"/>
        </w:rPr>
        <w:t>ā</w:t>
      </w:r>
      <w:r>
        <w:t>tar in the active) meets divine responsiveness (</w:t>
      </w:r>
      <w:r>
        <w:rPr>
          <w:rFonts w:ascii="Arial" w:hAnsi="Arial" w:cs="Arial"/>
        </w:rPr>
        <w:t>ʿ</w:t>
      </w:r>
      <w:r>
        <w:rPr>
          <w:rFonts w:ascii="Aptos" w:hAnsi="Aptos" w:cs="Aptos"/>
        </w:rPr>
        <w:t>ā</w:t>
      </w:r>
      <w:r>
        <w:t>tar in the passive), where God allows Himself to be "entreated" or moved by the cry of His people.</w:t>
      </w:r>
    </w:p>
    <w:p w14:paraId="6CF995AD" w14:textId="77777777" w:rsidR="00CE19A0" w:rsidRDefault="00CE19A0">
      <w:r>
        <w:t xml:space="preserve">• Unlike general terms for prayer that focus on the posture or the act of speaking, </w:t>
      </w:r>
      <w:r>
        <w:rPr>
          <w:rFonts w:ascii="Arial" w:hAnsi="Arial" w:cs="Arial"/>
        </w:rPr>
        <w:t>ʿ</w:t>
      </w:r>
      <w:r>
        <w:rPr>
          <w:rFonts w:ascii="Aptos" w:hAnsi="Aptos" w:cs="Aptos"/>
        </w:rPr>
        <w:t>ā</w:t>
      </w:r>
      <w:r>
        <w:t>tar focuses on the intensity of the appeal and its intended effect</w:t>
      </w:r>
      <w:r>
        <w:rPr>
          <w:rFonts w:ascii="Aptos" w:hAnsi="Aptos" w:cs="Aptos"/>
        </w:rPr>
        <w:t>—</w:t>
      </w:r>
      <w:r>
        <w:t>to appease wrath, avert judgment, or secure a breakthrough that only God can provide.</w:t>
      </w:r>
    </w:p>
    <w:p w14:paraId="394D0907" w14:textId="77777777" w:rsidR="00CE19A0" w:rsidRDefault="00CE19A0"/>
    <w:p w14:paraId="12844AC0" w14:textId="77777777" w:rsidR="00CE19A0" w:rsidRPr="00CE19A0" w:rsidRDefault="00CE19A0">
      <w:pPr>
        <w:rPr>
          <w:b/>
        </w:rPr>
      </w:pPr>
      <w:r w:rsidRPr="00CE19A0">
        <w:rPr>
          <w:b/>
        </w:rPr>
        <w:t>4. Theological Implications</w:t>
      </w:r>
    </w:p>
    <w:p w14:paraId="5A168232" w14:textId="77777777" w:rsidR="00CE19A0" w:rsidRDefault="00CE19A0">
      <w:r>
        <w:t xml:space="preserve">The usage of </w:t>
      </w:r>
      <w:r>
        <w:rPr>
          <w:rFonts w:ascii="Arial" w:hAnsi="Arial" w:cs="Arial"/>
        </w:rPr>
        <w:t>ʿ</w:t>
      </w:r>
      <w:r>
        <w:rPr>
          <w:rFonts w:ascii="Aptos" w:hAnsi="Aptos" w:cs="Aptos"/>
        </w:rPr>
        <w:t>ā</w:t>
      </w:r>
      <w:r>
        <w:t xml:space="preserve">tar reveals a profound theological truth about the character of God: Yahweh is responsive to the cries of humanity. He is not a distant, unfeeling deity locked in stoic indifference. When the passive form is used to show that God "was entreated," it demonstrates that God willingly permits human intercession to influence the unfolding of history and the execution of His justice. Furthermore, in the Exodus narrative, the fact that Pharaoh must beg Moses to </w:t>
      </w:r>
      <w:r>
        <w:rPr>
          <w:rFonts w:ascii="Arial" w:hAnsi="Arial" w:cs="Arial"/>
        </w:rPr>
        <w:t>ʿ</w:t>
      </w:r>
      <w:r>
        <w:rPr>
          <w:rFonts w:ascii="Aptos" w:hAnsi="Aptos" w:cs="Aptos"/>
        </w:rPr>
        <w:t>ā</w:t>
      </w:r>
      <w:r>
        <w:t>tar to Yahweh establishes the absolute supremacy of God over the idols of Egypt. The Egyptian gods are silent and powerless to remove the plagues; only the God of the Hebrews can be entreated to stay His hand.</w:t>
      </w:r>
    </w:p>
    <w:p w14:paraId="4E6EDECD" w14:textId="77777777" w:rsidR="00CE19A0" w:rsidRDefault="00CE19A0"/>
    <w:p w14:paraId="0448B2B1" w14:textId="77777777" w:rsidR="00CE19A0" w:rsidRPr="00CE19A0" w:rsidRDefault="00CE19A0">
      <w:pPr>
        <w:rPr>
          <w:b/>
        </w:rPr>
      </w:pPr>
      <w:r w:rsidRPr="00CE19A0">
        <w:rPr>
          <w:b/>
        </w:rPr>
        <w:t>5. Contextual Nuance in the Passage</w:t>
      </w:r>
    </w:p>
    <w:p w14:paraId="37D2DE48" w14:textId="77777777" w:rsidR="00CE19A0" w:rsidRDefault="00CE19A0">
      <w:r>
        <w:t>In Exodus 8:8, Pharaoh uses the Hiphil imperative: "Entreat (ha</w:t>
      </w:r>
      <w:r>
        <w:rPr>
          <w:rFonts w:ascii="Arial" w:hAnsi="Arial" w:cs="Arial"/>
        </w:rPr>
        <w:t>ʿ</w:t>
      </w:r>
      <w:r>
        <w:t>t</w:t>
      </w:r>
      <w:r>
        <w:rPr>
          <w:rFonts w:ascii="Aptos" w:hAnsi="Aptos" w:cs="Aptos"/>
        </w:rPr>
        <w:t>î</w:t>
      </w:r>
      <w:r>
        <w:t>r</w:t>
      </w:r>
      <w:r>
        <w:rPr>
          <w:rFonts w:ascii="Aptos" w:hAnsi="Aptos" w:cs="Aptos"/>
        </w:rPr>
        <w:t>û</w:t>
      </w:r>
      <w:r>
        <w:t xml:space="preserve">) the LORD..." The context is the overwhelming plague of frogs, which infested every bedroom, oven, and kneading bowl. The frog was associated with the Egyptian goddess Heqet, a deity of fertility and childbirth. Yahweh turned this symbol of life into an unbearable curse. </w:t>
      </w:r>
    </w:p>
    <w:p w14:paraId="017D7F42" w14:textId="77777777" w:rsidR="00CE19A0" w:rsidRDefault="00CE19A0">
      <w:r>
        <w:t xml:space="preserve">Pharaoh's magicians could duplicate the plague, but they could not remove it. Forced to recognize Yahweh's authority, Pharaoh begs Moses and Aaron to intercede. </w:t>
      </w:r>
    </w:p>
    <w:p w14:paraId="55785C3A" w14:textId="77777777" w:rsidR="00CE19A0" w:rsidRDefault="00CE19A0">
      <w:r>
        <w:t>However, Pharaoh’s request lacks genuine repentance. He seeks crisis management, not reconciliation. He wants the consequences of his sin removed, but not the sin itself. This contextual nuance warns that while God may graciously respond to entreaty to demonstrate His power, a heart that only "entreats" during suffering, without true submission, remains spiritually hardened.</w:t>
      </w:r>
    </w:p>
    <w:p w14:paraId="3F1F0380" w14:textId="77777777" w:rsidR="00CE19A0" w:rsidRDefault="00CE19A0"/>
    <w:p w14:paraId="6646D7C1" w14:textId="77777777" w:rsidR="00CE19A0" w:rsidRPr="00CE19A0" w:rsidRDefault="00CE19A0">
      <w:pPr>
        <w:rPr>
          <w:b/>
        </w:rPr>
      </w:pPr>
      <w:r w:rsidRPr="00CE19A0">
        <w:rPr>
          <w:b/>
        </w:rPr>
        <w:t>6. Key Uses in Other Verses (NKJV)</w:t>
      </w:r>
    </w:p>
    <w:p w14:paraId="30D3185B" w14:textId="77777777" w:rsidR="00CE19A0" w:rsidRDefault="00CE19A0">
      <w:r>
        <w:t>• Genesis 25:21 - "Now Isaac entreated the LORD for his wife, because she was barren; and the LORD granted his plea, and Rebekah his wife conceived."</w:t>
      </w:r>
    </w:p>
    <w:p w14:paraId="0A6DE951" w14:textId="77777777" w:rsidR="00CE19A0" w:rsidRDefault="00CE19A0">
      <w:r>
        <w:t>• Exodus 8:30 - "So Moses went out from Pharaoh and entreated the LORD."</w:t>
      </w:r>
    </w:p>
    <w:p w14:paraId="50E80BF7" w14:textId="77777777" w:rsidR="00CE19A0" w:rsidRDefault="00CE19A0">
      <w:r>
        <w:t>• 2 Samuel 21:14 - "They buried the bones of Saul and Jonathan his son... And after that God was entreated for the land."</w:t>
      </w:r>
    </w:p>
    <w:p w14:paraId="2DC88C6D" w14:textId="77777777" w:rsidR="00CE19A0" w:rsidRDefault="00CE19A0">
      <w:r>
        <w:t>• 2 Samuel 24:25 - "And David built there an altar to the LORD, and offered burnt offerings and peace offerings. So the LORD heeded the prayers [was entreated] for the land, and the plague was withdrawn from Israel."</w:t>
      </w:r>
    </w:p>
    <w:p w14:paraId="3B78C7EB" w14:textId="77777777" w:rsidR="00CE19A0" w:rsidRDefault="00CE19A0"/>
    <w:p w14:paraId="71DC42CB" w14:textId="77777777" w:rsidR="00CE19A0" w:rsidRPr="00CE19A0" w:rsidRDefault="00CE19A0">
      <w:pPr>
        <w:rPr>
          <w:b/>
        </w:rPr>
      </w:pPr>
      <w:r w:rsidRPr="00CE19A0">
        <w:rPr>
          <w:b/>
        </w:rPr>
        <w:t>7. Other Relevant Insights</w:t>
      </w:r>
    </w:p>
    <w:p w14:paraId="2B9C9B57" w14:textId="77777777" w:rsidR="00CE19A0" w:rsidRDefault="00CE19A0">
      <w:r>
        <w:t>The contrast between Moses and Pharaoh in this passage is stark. Pharaoh views prayer as a manipulative tool to escape physical discomfort, while Moses acts as a faithful, selfless mediator who steps into the gap. Moses's immediate willingness to entreat the Lord on behalf of his oppressor prefigures the ultimate Mediator, Jesus Christ, who makes intercession for transgressors. For pastors and teachers, this highlights the calling of the believer to be an intercessor—one who stands between the living and the dead, offering up prayers that rise like sweet incense before God.</w:t>
      </w:r>
    </w:p>
    <w:p w14:paraId="4B8DDD3E" w14:textId="77777777" w:rsidR="00CE19A0" w:rsidRDefault="00CE19A0"/>
    <w:p w14:paraId="2D87D4C5" w14:textId="77777777" w:rsidR="00CE19A0" w:rsidRPr="00CE19A0" w:rsidRDefault="00CE19A0">
      <w:pPr>
        <w:rPr>
          <w:b/>
        </w:rPr>
      </w:pPr>
      <w:r w:rsidRPr="00CE19A0">
        <w:rPr>
          <w:b/>
        </w:rPr>
        <w:t>8. References</w:t>
      </w:r>
    </w:p>
    <w:p w14:paraId="127006DD" w14:textId="77777777" w:rsidR="00CE19A0" w:rsidRDefault="00CE19A0">
      <w:r>
        <w:t>• Brown, F., Driver, S. R., &amp; Briggs, C. A. (1907). The Brown-Driver-Briggs Hebrew and English Lexicon.</w:t>
      </w:r>
    </w:p>
    <w:p w14:paraId="70432CFE" w14:textId="77777777" w:rsidR="00CE19A0" w:rsidRDefault="00CE19A0">
      <w:r>
        <w:t>• Harris, R. L., Archer, G. L., &amp; Waltke, B. K. (1980). Theological Wordbook of the Old Testament.</w:t>
      </w:r>
    </w:p>
    <w:p w14:paraId="0332A307" w14:textId="77777777" w:rsidR="00CE19A0" w:rsidRDefault="00CE19A0">
      <w:r>
        <w:t>• Koehler, L., Baumgartner, W., &amp; Stamm, J. J. (2001). The Hebrew and Aramaic Lexicon of the Old Testament.</w:t>
      </w:r>
    </w:p>
    <w:p w14:paraId="5608DEF5" w14:textId="48A50674" w:rsidR="004C5552" w:rsidRDefault="00CE19A0">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9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19A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9C6C"/>
  <w15:chartTrackingRefBased/>
  <w15:docId w15:val="{349160BD-84F2-46CF-81C6-8CFEDC028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1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1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9A0"/>
    <w:rPr>
      <w:rFonts w:eastAsiaTheme="majorEastAsia" w:cstheme="majorBidi"/>
      <w:color w:val="272727" w:themeColor="text1" w:themeTint="D8"/>
    </w:rPr>
  </w:style>
  <w:style w:type="paragraph" w:styleId="Title">
    <w:name w:val="Title"/>
    <w:basedOn w:val="Normal"/>
    <w:next w:val="Normal"/>
    <w:link w:val="TitleChar"/>
    <w:uiPriority w:val="10"/>
    <w:qFormat/>
    <w:rsid w:val="00CE1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9A0"/>
    <w:pPr>
      <w:spacing w:before="160"/>
      <w:jc w:val="center"/>
    </w:pPr>
    <w:rPr>
      <w:i/>
      <w:iCs/>
      <w:color w:val="404040" w:themeColor="text1" w:themeTint="BF"/>
    </w:rPr>
  </w:style>
  <w:style w:type="character" w:customStyle="1" w:styleId="QuoteChar">
    <w:name w:val="Quote Char"/>
    <w:basedOn w:val="DefaultParagraphFont"/>
    <w:link w:val="Quote"/>
    <w:uiPriority w:val="29"/>
    <w:rsid w:val="00CE19A0"/>
    <w:rPr>
      <w:i/>
      <w:iCs/>
      <w:color w:val="404040" w:themeColor="text1" w:themeTint="BF"/>
    </w:rPr>
  </w:style>
  <w:style w:type="paragraph" w:styleId="ListParagraph">
    <w:name w:val="List Paragraph"/>
    <w:basedOn w:val="Normal"/>
    <w:uiPriority w:val="34"/>
    <w:qFormat/>
    <w:rsid w:val="00CE19A0"/>
    <w:pPr>
      <w:ind w:left="720"/>
      <w:contextualSpacing/>
    </w:pPr>
  </w:style>
  <w:style w:type="character" w:styleId="IntenseEmphasis">
    <w:name w:val="Intense Emphasis"/>
    <w:basedOn w:val="DefaultParagraphFont"/>
    <w:uiPriority w:val="21"/>
    <w:qFormat/>
    <w:rsid w:val="00CE19A0"/>
    <w:rPr>
      <w:i/>
      <w:iCs/>
      <w:color w:val="2E74B5" w:themeColor="accent1" w:themeShade="BF"/>
    </w:rPr>
  </w:style>
  <w:style w:type="paragraph" w:styleId="IntenseQuote">
    <w:name w:val="Intense Quote"/>
    <w:basedOn w:val="Normal"/>
    <w:next w:val="Normal"/>
    <w:link w:val="IntenseQuoteChar"/>
    <w:uiPriority w:val="30"/>
    <w:qFormat/>
    <w:rsid w:val="00CE19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19A0"/>
    <w:rPr>
      <w:i/>
      <w:iCs/>
      <w:color w:val="2E74B5" w:themeColor="accent1" w:themeShade="BF"/>
    </w:rPr>
  </w:style>
  <w:style w:type="character" w:styleId="IntenseReference">
    <w:name w:val="Intense Reference"/>
    <w:basedOn w:val="DefaultParagraphFont"/>
    <w:uiPriority w:val="32"/>
    <w:qFormat/>
    <w:rsid w:val="00CE19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4862</Characters>
  <Application>Microsoft Office Word</Application>
  <DocSecurity>0</DocSecurity>
  <Lines>40</Lines>
  <Paragraphs>11</Paragraphs>
  <ScaleCrop>false</ScaleCrop>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