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88005" w14:textId="77777777" w:rsidR="00FA1260" w:rsidRPr="00FA1260" w:rsidRDefault="00FA1260">
      <w:pPr>
        <w:rPr>
          <w:b/>
        </w:rPr>
      </w:pPr>
      <w:r w:rsidRPr="00FA1260">
        <w:rPr>
          <w:b/>
        </w:rPr>
        <w:t>MAGICIANS - ( chartom , Strong's H2748 )</w:t>
      </w:r>
    </w:p>
    <w:p w14:paraId="1952F28B" w14:textId="77777777" w:rsidR="00FA1260" w:rsidRDefault="00FA1260">
      <w:r w:rsidRPr="00FA1260">
        <w:rPr>
          <w:b/>
        </w:rPr>
        <w:t>Summary:</w:t>
      </w:r>
    </w:p>
    <w:p w14:paraId="33076B2D" w14:textId="77777777" w:rsidR="00FA1260" w:rsidRDefault="00FA1260">
      <w:r>
        <w:t>The chartummim were Egypt’s elite class of sacred scribes, ritual specialists, and advisors to the Pharaoh who wielded political, intellectual, and occult power. In Exodus 9:11, their complete physical and ritual incapacitation by the plague of boils marks the ultimate humiliation of Egypt’s religious system and illustrates the absolute supremacy of Yahweh over the highest forces of human and demonic resistance.</w:t>
      </w:r>
    </w:p>
    <w:p w14:paraId="3874CB0B" w14:textId="77777777" w:rsidR="00FA1260" w:rsidRDefault="00FA1260"/>
    <w:p w14:paraId="1750BB44" w14:textId="77777777" w:rsidR="00FA1260" w:rsidRDefault="00FA1260">
      <w:r w:rsidRPr="00FA1260">
        <w:rPr>
          <w:b/>
        </w:rPr>
        <w:t>Full Study:</w:t>
      </w:r>
    </w:p>
    <w:p w14:paraId="449A69CC" w14:textId="77777777" w:rsidR="00FA1260" w:rsidRDefault="00FA1260"/>
    <w:p w14:paraId="21553809" w14:textId="77777777" w:rsidR="00FA1260" w:rsidRPr="00FA1260" w:rsidRDefault="00FA1260">
      <w:pPr>
        <w:rPr>
          <w:b/>
        </w:rPr>
      </w:pPr>
      <w:r w:rsidRPr="00FA1260">
        <w:rPr>
          <w:b/>
        </w:rPr>
        <w:t>1. Word Picture / Background</w:t>
      </w:r>
    </w:p>
    <w:p w14:paraId="49E6F8E9" w14:textId="77777777" w:rsidR="00FA1260" w:rsidRDefault="00FA1260">
      <w:r>
        <w:t xml:space="preserve">The Hebrew noun chartom is closely associated with the Semitic root cheret (H2747), which refers to a stylus, engraving tool, or chisel. Historically, this suggests a word picture of "engravers" or "writers of sacred characters." </w:t>
      </w:r>
    </w:p>
    <w:p w14:paraId="259237C4" w14:textId="77777777" w:rsidR="00FA1260" w:rsidRDefault="00FA1260"/>
    <w:p w14:paraId="56A4D252" w14:textId="77777777" w:rsidR="00FA1260" w:rsidRDefault="00FA1260">
      <w:r>
        <w:t>In the ancient Egyptian context, however, the word is recognized as a loanword from the Egyptian title hery-tep (specifically hery-tep lector priest), which designated the chief ritual scribes. These men were not street illusionists. They were highly educated, aristocratic priests of the "House of Life"—the temple libraries and scriptoriums where sacred, scientific, and magical texts were kept. They were the guardians of Egypt's secret knowledge, hieroglyphic writing, astronomical calculations, and religious rituals.</w:t>
      </w:r>
    </w:p>
    <w:p w14:paraId="13E87FC8" w14:textId="77777777" w:rsidR="00FA1260" w:rsidRDefault="00FA1260"/>
    <w:p w14:paraId="7DE89E9B" w14:textId="77777777" w:rsidR="00FA1260" w:rsidRPr="00FA1260" w:rsidRDefault="00FA1260">
      <w:pPr>
        <w:rPr>
          <w:b/>
        </w:rPr>
      </w:pPr>
      <w:r w:rsidRPr="00FA1260">
        <w:rPr>
          <w:b/>
        </w:rPr>
        <w:t>2. Meaning / Lexical Definition</w:t>
      </w:r>
    </w:p>
    <w:p w14:paraId="4CC00B96" w14:textId="77777777" w:rsidR="00FA1260" w:rsidRDefault="00FA1260">
      <w:r>
        <w:t xml:space="preserve">The word chartom refers to a diviner-priest, sacred scribe, or magician. The term is used exclusively in the Old Testament to describe the pagan wise men of the royal courts of Egypt (Genesis 41; Exodus 7–9) and later Babylon (Daniel 1–2). </w:t>
      </w:r>
    </w:p>
    <w:p w14:paraId="774E5E87" w14:textId="77777777" w:rsidR="00FA1260" w:rsidRDefault="00FA1260"/>
    <w:p w14:paraId="57F129A5" w14:textId="77777777" w:rsidR="00FA1260" w:rsidRDefault="00FA1260">
      <w:r>
        <w:t>These individuals combined the roles of state administrators, religious guardians, and occult practitioners. They used sacred scrolls, incantations, astrology, and rituals to interpret dreams, predict the future, and maintain Ma'at—the cosmic order and divine balance of Egypt.</w:t>
      </w:r>
    </w:p>
    <w:p w14:paraId="39D4273E" w14:textId="77777777" w:rsidR="00FA1260" w:rsidRDefault="00FA1260"/>
    <w:p w14:paraId="5D42EFCD" w14:textId="77777777" w:rsidR="00FA1260" w:rsidRPr="00FA1260" w:rsidRDefault="00FA1260">
      <w:pPr>
        <w:rPr>
          <w:b/>
        </w:rPr>
      </w:pPr>
      <w:r w:rsidRPr="00FA1260">
        <w:rPr>
          <w:b/>
        </w:rPr>
        <w:t>3. Usage and Word Pictures</w:t>
      </w:r>
    </w:p>
    <w:p w14:paraId="5ED3CDE8" w14:textId="77777777" w:rsidR="00FA1260" w:rsidRDefault="00FA1260">
      <w:r>
        <w:t xml:space="preserve">In ancient Egypt, writing, religion, and magic were inseparable. Hieroglyphs were considered the "words of the gods," possessing inherent creative and supernatural power. By writing or speaking these words, the chartummim believed they could manipulate spiritual forces. </w:t>
      </w:r>
    </w:p>
    <w:p w14:paraId="54345DE3" w14:textId="77777777" w:rsidR="00FA1260" w:rsidRDefault="00FA1260"/>
    <w:p w14:paraId="527C7817" w14:textId="77777777" w:rsidR="00FA1260" w:rsidRDefault="00FA1260">
      <w:r>
        <w:t>The word picture of the chartom is that of an elite spiritual gatekeeper. They stood as the intellectual and supernatural firewall protecting the divine status of Pharaoh. When Moses and Aaron appeared before Pharaoh, the chartummim were summoned as the crown's ultimate defense to match the signs of Yahweh with their own secret arts.</w:t>
      </w:r>
    </w:p>
    <w:p w14:paraId="0DE1A996" w14:textId="77777777" w:rsidR="00FA1260" w:rsidRDefault="00FA1260"/>
    <w:p w14:paraId="47A559BD" w14:textId="77777777" w:rsidR="00FA1260" w:rsidRPr="00FA1260" w:rsidRDefault="00FA1260">
      <w:pPr>
        <w:rPr>
          <w:b/>
        </w:rPr>
      </w:pPr>
      <w:r w:rsidRPr="00FA1260">
        <w:rPr>
          <w:b/>
        </w:rPr>
        <w:t>4. Theological Implications</w:t>
      </w:r>
    </w:p>
    <w:p w14:paraId="42FF507C" w14:textId="77777777" w:rsidR="00FA1260" w:rsidRDefault="00FA1260">
      <w:r>
        <w:t xml:space="preserve">The clash between Moses and the chartummim is a primary theater of the cosmic battle between Yahweh and the false gods of Egypt (Exodus 12:12). </w:t>
      </w:r>
    </w:p>
    <w:p w14:paraId="4A379599" w14:textId="77777777" w:rsidR="00FA1260" w:rsidRDefault="00FA1260">
      <w:r>
        <w:t>• The Limits of Occult Power: Initially, the magicians copied the signs of Aaron's rod turning into a serpent, the turning of water to blood, and the multiplication of frogs. This indicates that their "secret arts" possessed genuine, demonically backed power. However, their power was strictly limited. They could duplicate plagues, but they could not remove them.</w:t>
      </w:r>
    </w:p>
    <w:p w14:paraId="5C335020" w14:textId="77777777" w:rsidR="00FA1260" w:rsidRDefault="00FA1260">
      <w:r>
        <w:t>• The Confession of Defeat: By the third plague (lice/gnats), the magicians reached their limit and confessed, "This is the finger of God" (Exodus 8:19).</w:t>
      </w:r>
    </w:p>
    <w:p w14:paraId="10647989" w14:textId="77777777" w:rsidR="00FA1260" w:rsidRDefault="00FA1260">
      <w:r>
        <w:t>• Total Sovereignty of Yahweh: The progression of the plagues systematically strips away the authority of the magicians, demonstrating that all human intellect and occult power must ultimately bow to the creator God.</w:t>
      </w:r>
    </w:p>
    <w:p w14:paraId="3B502DF6" w14:textId="77777777" w:rsidR="00FA1260" w:rsidRDefault="00FA1260"/>
    <w:p w14:paraId="311EEE16" w14:textId="77777777" w:rsidR="00FA1260" w:rsidRPr="00FA1260" w:rsidRDefault="00FA1260">
      <w:pPr>
        <w:rPr>
          <w:b/>
        </w:rPr>
      </w:pPr>
      <w:r w:rsidRPr="00FA1260">
        <w:rPr>
          <w:b/>
        </w:rPr>
        <w:t>5. Contextual Nuance in the Passage (Exodus 9:11)</w:t>
      </w:r>
    </w:p>
    <w:p w14:paraId="3E16317B" w14:textId="77777777" w:rsidR="00FA1260" w:rsidRDefault="00FA1260">
      <w:r>
        <w:t>Exodus 9:11 represents the final appearance of the magicians in the Exodus narrative, and it is a scene of utter mockery. During the sixth plague (boils), "the magicians could not stand before Moses because of the boils, for the boils were on the magicians and on all the Egyptians."</w:t>
      </w:r>
    </w:p>
    <w:p w14:paraId="47830CFC" w14:textId="77777777" w:rsidR="00FA1260" w:rsidRDefault="00FA1260"/>
    <w:p w14:paraId="5AFD0C15" w14:textId="77777777" w:rsidR="00FA1260" w:rsidRDefault="00FA1260">
      <w:r>
        <w:t>The contextual nuance here is deeply theological and physical:</w:t>
      </w:r>
    </w:p>
    <w:p w14:paraId="37C3FDAF" w14:textId="77777777" w:rsidR="00FA1260" w:rsidRDefault="00FA1260">
      <w:r>
        <w:t>• Ritual Defilement: Egyptian priests were obsessed with physical purity. They shaved their entire bodies daily, washed multiple times a day in cold water, and wore only pure linen to remain ritually fit to enter the temples of their gods. Festering, running boils rendered them utterly defiled, unclean, and unfit to perform any religious or magical rituals.</w:t>
      </w:r>
    </w:p>
    <w:p w14:paraId="5EA609CE" w14:textId="77777777" w:rsidR="00FA1260" w:rsidRDefault="00FA1260">
      <w:r>
        <w:t>• Physical Incapacitation: The phrase "could not stand before Moses" carries a double meaning. Physically, the painful, raw sores on the soles of their feet and bodies made standing impossible. Spiritually and politically, they could no longer present themselves as rivals to Moses. They were literally and figuratively brought to their knees.</w:t>
      </w:r>
    </w:p>
    <w:p w14:paraId="1856EE1A" w14:textId="77777777" w:rsidR="00FA1260" w:rsidRDefault="00FA1260"/>
    <w:p w14:paraId="446D7202" w14:textId="77777777" w:rsidR="00FA1260" w:rsidRPr="00FA1260" w:rsidRDefault="00FA1260">
      <w:pPr>
        <w:rPr>
          <w:b/>
        </w:rPr>
      </w:pPr>
      <w:r w:rsidRPr="00FA1260">
        <w:rPr>
          <w:b/>
        </w:rPr>
        <w:t>6. Key Uses in Other Verses (NKJV)</w:t>
      </w:r>
    </w:p>
    <w:p w14:paraId="1F68A2B9" w14:textId="77777777" w:rsidR="00FA1260" w:rsidRDefault="00FA1260">
      <w:r>
        <w:t>• Genesis 41:8 - "Now it came to pass in the morning that his spirit was troubled, and he sent and called for all the magicians of Egypt and all its wise men."</w:t>
      </w:r>
    </w:p>
    <w:p w14:paraId="400CB455" w14:textId="77777777" w:rsidR="00FA1260" w:rsidRDefault="00FA1260">
      <w:r>
        <w:t>• Exodus 7:11 - "But Pharaoh also called the wise men and the sorcerers; so the magicians of Egypt, they also did in like manner with their enchantments."</w:t>
      </w:r>
    </w:p>
    <w:p w14:paraId="68256497" w14:textId="77777777" w:rsidR="00FA1260" w:rsidRDefault="00FA1260">
      <w:r>
        <w:t>• Exodus 8:19 - "Then the magicians said to Pharaoh, 'This is the finger of God.' But Pharaoh’s heart grew hard, and he did not heed them, as the Lord had said."</w:t>
      </w:r>
    </w:p>
    <w:p w14:paraId="6C1CA5E9" w14:textId="77777777" w:rsidR="00FA1260" w:rsidRDefault="00FA1260">
      <w:r>
        <w:t>• Daniel 2:2 - "Then the king gave the command to call the magicians, the astrologers, the sorcerers, and the Chaldeans to tell the king his dreams."</w:t>
      </w:r>
    </w:p>
    <w:p w14:paraId="3BBF843B" w14:textId="77777777" w:rsidR="00FA1260" w:rsidRDefault="00FA1260"/>
    <w:p w14:paraId="750B54D9" w14:textId="77777777" w:rsidR="00FA1260" w:rsidRPr="00FA1260" w:rsidRDefault="00FA1260">
      <w:pPr>
        <w:rPr>
          <w:b/>
        </w:rPr>
      </w:pPr>
      <w:r w:rsidRPr="00FA1260">
        <w:rPr>
          <w:b/>
        </w:rPr>
        <w:t>7. Other Relevant Insights</w:t>
      </w:r>
    </w:p>
    <w:p w14:paraId="410397F3" w14:textId="77777777" w:rsidR="00FA1260" w:rsidRDefault="00FA1260">
      <w:r>
        <w:t>In the New Testament, the apostle Paul identifies two of these prominent Egyptian magicians by name as Jannes and Jambres (2 Timothy 3:8). Paul uses them as a warning against false teachers in the last days who "resist the truth." Just as the folly of Jannes and Jambres became plain to everyone when they were incapacitated by God's judgment, the deception of all who oppose the gospel will ultimately be exposed and defeated.</w:t>
      </w:r>
    </w:p>
    <w:p w14:paraId="26D75985" w14:textId="77777777" w:rsidR="00FA1260" w:rsidRDefault="00FA1260"/>
    <w:p w14:paraId="360DDDDC" w14:textId="77777777" w:rsidR="00FA1260" w:rsidRPr="00FA1260" w:rsidRDefault="00FA1260">
      <w:pPr>
        <w:rPr>
          <w:b/>
        </w:rPr>
      </w:pPr>
      <w:r w:rsidRPr="00FA1260">
        <w:rPr>
          <w:b/>
        </w:rPr>
        <w:t>8. References</w:t>
      </w:r>
    </w:p>
    <w:p w14:paraId="79BAEB11" w14:textId="77777777" w:rsidR="00FA1260" w:rsidRDefault="00FA1260">
      <w:r>
        <w:t>• Brown, Driver, and Briggs. Hebrew and English Lexicon of the Old Testament.</w:t>
      </w:r>
    </w:p>
    <w:p w14:paraId="26A55BBE" w14:textId="77777777" w:rsidR="00FA1260" w:rsidRDefault="00FA1260">
      <w:r>
        <w:t>• Harris, R. Laird, Gleason L. Archer Jr., and Bruce K. Waltke. Theological Wordbook of the Old Testament.</w:t>
      </w:r>
    </w:p>
    <w:p w14:paraId="2F2E3080" w14:textId="77777777" w:rsidR="00FA1260" w:rsidRDefault="00FA1260">
      <w:r>
        <w:t>• Koehler, Ludwig, and Walter Baumgartner. The Hebrew and Aramaic Lexicon of the Old Testament.</w:t>
      </w:r>
    </w:p>
    <w:p w14:paraId="28649886" w14:textId="77777777" w:rsidR="00FA1260" w:rsidRDefault="00FA1260">
      <w:r>
        <w:t>• Vine, W.E. Expository Dictionary of New Testament Words (with Old Testament Words).</w:t>
      </w:r>
    </w:p>
    <w:p w14:paraId="2E39BA91" w14:textId="363C23AC" w:rsidR="004C5552" w:rsidRDefault="00FA1260">
      <w:r>
        <w:t>• Botterweck, G. Johannes, and Helmer Ringgren.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26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A1260"/>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5E594"/>
  <w15:chartTrackingRefBased/>
  <w15:docId w15:val="{AE198674-B42A-4822-878C-FBEE55DD4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A12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2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2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2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A12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2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2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260"/>
    <w:rPr>
      <w:rFonts w:eastAsiaTheme="majorEastAsia" w:cstheme="majorBidi"/>
      <w:color w:val="272727" w:themeColor="text1" w:themeTint="D8"/>
    </w:rPr>
  </w:style>
  <w:style w:type="paragraph" w:styleId="Title">
    <w:name w:val="Title"/>
    <w:basedOn w:val="Normal"/>
    <w:next w:val="Normal"/>
    <w:link w:val="TitleChar"/>
    <w:uiPriority w:val="10"/>
    <w:qFormat/>
    <w:rsid w:val="00FA12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2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2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2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260"/>
    <w:pPr>
      <w:spacing w:before="160"/>
      <w:jc w:val="center"/>
    </w:pPr>
    <w:rPr>
      <w:i/>
      <w:iCs/>
      <w:color w:val="404040" w:themeColor="text1" w:themeTint="BF"/>
    </w:rPr>
  </w:style>
  <w:style w:type="character" w:customStyle="1" w:styleId="QuoteChar">
    <w:name w:val="Quote Char"/>
    <w:basedOn w:val="DefaultParagraphFont"/>
    <w:link w:val="Quote"/>
    <w:uiPriority w:val="29"/>
    <w:rsid w:val="00FA1260"/>
    <w:rPr>
      <w:i/>
      <w:iCs/>
      <w:color w:val="404040" w:themeColor="text1" w:themeTint="BF"/>
    </w:rPr>
  </w:style>
  <w:style w:type="paragraph" w:styleId="ListParagraph">
    <w:name w:val="List Paragraph"/>
    <w:basedOn w:val="Normal"/>
    <w:uiPriority w:val="34"/>
    <w:qFormat/>
    <w:rsid w:val="00FA1260"/>
    <w:pPr>
      <w:ind w:left="720"/>
      <w:contextualSpacing/>
    </w:pPr>
  </w:style>
  <w:style w:type="character" w:styleId="IntenseEmphasis">
    <w:name w:val="Intense Emphasis"/>
    <w:basedOn w:val="DefaultParagraphFont"/>
    <w:uiPriority w:val="21"/>
    <w:qFormat/>
    <w:rsid w:val="00FA1260"/>
    <w:rPr>
      <w:i/>
      <w:iCs/>
      <w:color w:val="2E74B5" w:themeColor="accent1" w:themeShade="BF"/>
    </w:rPr>
  </w:style>
  <w:style w:type="paragraph" w:styleId="IntenseQuote">
    <w:name w:val="Intense Quote"/>
    <w:basedOn w:val="Normal"/>
    <w:next w:val="Normal"/>
    <w:link w:val="IntenseQuoteChar"/>
    <w:uiPriority w:val="30"/>
    <w:qFormat/>
    <w:rsid w:val="00FA126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A1260"/>
    <w:rPr>
      <w:i/>
      <w:iCs/>
      <w:color w:val="2E74B5" w:themeColor="accent1" w:themeShade="BF"/>
    </w:rPr>
  </w:style>
  <w:style w:type="character" w:styleId="IntenseReference">
    <w:name w:val="Intense Reference"/>
    <w:basedOn w:val="DefaultParagraphFont"/>
    <w:uiPriority w:val="32"/>
    <w:qFormat/>
    <w:rsid w:val="00FA126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904</Words>
  <Characters>5157</Characters>
  <Application>Microsoft Office Word</Application>
  <DocSecurity>0</DocSecurity>
  <Lines>42</Lines>
  <Paragraphs>12</Paragraphs>
  <ScaleCrop>false</ScaleCrop>
  <Company/>
  <LinksUpToDate>false</LinksUpToDate>
  <CharactersWithSpaces>6049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2026-08-14T11:50:00Z</dcterms:created>
  <dcterms:modified xsi:type="dcterms:W3CDTF">2026-08-14T11:50:00Z</dcterms:modified>
</cp:coreProperties>
</file>