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65626" w14:textId="77777777" w:rsidR="001C2943" w:rsidRPr="001C2943" w:rsidRDefault="001C2943">
      <w:pPr>
        <w:rPr>
          <w:b/>
        </w:rPr>
      </w:pPr>
      <w:r w:rsidRPr="001C2943">
        <w:rPr>
          <w:b/>
        </w:rPr>
        <w:t>REGARD - ( sum , Strong's H7760 )</w:t>
      </w:r>
    </w:p>
    <w:p w14:paraId="0BB46011" w14:textId="77777777" w:rsidR="001C2943" w:rsidRDefault="001C2943">
      <w:r w:rsidRPr="001C2943">
        <w:rPr>
          <w:b/>
        </w:rPr>
        <w:t>Summary:</w:t>
      </w:r>
    </w:p>
    <w:p w14:paraId="3E0BEAF3" w14:textId="77777777" w:rsidR="001C2943" w:rsidRDefault="001C2943">
      <w:r>
        <w:t>In Exodus 9:21, the word "regard" translates the Hebrew verb sum as part of the common idiomatic phrase sum leb—literally meaning "to set the heart." To regard God's word is to deliberately place one's mind, attention, and will upon what He has spoken. In the context of the Egyptian plagues, regarding God's warning was the life-saving difference between those who feared Yahweh and brought their servants and livestock indoors, and those who dismissed His warning and suffered total loss under the devastating plague of hail.</w:t>
      </w:r>
    </w:p>
    <w:p w14:paraId="65345E2E" w14:textId="77777777" w:rsidR="001C2943" w:rsidRDefault="001C2943"/>
    <w:p w14:paraId="24D9FACC" w14:textId="77777777" w:rsidR="001C2943" w:rsidRDefault="001C2943">
      <w:r w:rsidRPr="001C2943">
        <w:rPr>
          <w:b/>
        </w:rPr>
        <w:t>Full Study:</w:t>
      </w:r>
    </w:p>
    <w:p w14:paraId="4ADEAF7F" w14:textId="77777777" w:rsidR="001C2943" w:rsidRDefault="001C2943"/>
    <w:p w14:paraId="741D36A2" w14:textId="77777777" w:rsidR="001C2943" w:rsidRPr="001C2943" w:rsidRDefault="001C2943">
      <w:pPr>
        <w:rPr>
          <w:b/>
        </w:rPr>
      </w:pPr>
      <w:r w:rsidRPr="001C2943">
        <w:rPr>
          <w:b/>
        </w:rPr>
        <w:t>1. Word Picture / Background</w:t>
      </w:r>
    </w:p>
    <w:p w14:paraId="7BFE0F3D" w14:textId="77777777" w:rsidR="001C2943" w:rsidRDefault="001C2943">
      <w:r>
        <w:t>The Hebrew verb sum fundamentally means "to put," "to place," or "to set." When joined with the noun leb ("heart"), it forms a vivid word picture: "to set one's heart upon." In ancient Hebrew thought, the heart was not merely the seat of emotions, but the center of the intellect, the will, and moral decision-making. Therefore, to "set the heart" on something is to deliberately orient one's entire inner being toward it. It represents a conscious choice to anchor one's attention, respect, and obedience to a specific reality. In contrast, failing to "set the heart" describes a state of spiritual apathy, moral disregard, or stubborn refusal to give weight to something of supreme importance.</w:t>
      </w:r>
    </w:p>
    <w:p w14:paraId="59B6E930" w14:textId="77777777" w:rsidR="001C2943" w:rsidRDefault="001C2943"/>
    <w:p w14:paraId="3C8986A1" w14:textId="77777777" w:rsidR="001C2943" w:rsidRPr="001C2943" w:rsidRDefault="001C2943">
      <w:pPr>
        <w:rPr>
          <w:b/>
        </w:rPr>
      </w:pPr>
      <w:r w:rsidRPr="001C2943">
        <w:rPr>
          <w:b/>
        </w:rPr>
        <w:t>2. Meaning / Lexical Definition</w:t>
      </w:r>
    </w:p>
    <w:p w14:paraId="7E4A5329" w14:textId="77777777" w:rsidR="001C2943" w:rsidRDefault="001C2943">
      <w:r>
        <w:t>The verb sum is a foundational Hebrew term occurring over 800 times in the Old Testament. Its broad semantic range includes:</w:t>
      </w:r>
    </w:p>
    <w:p w14:paraId="077785F6" w14:textId="77777777" w:rsidR="001C2943" w:rsidRDefault="001C2943">
      <w:r>
        <w:t>• To put, place, or lay (as placing a hand on someone, or putting garments on).</w:t>
      </w:r>
    </w:p>
    <w:p w14:paraId="2C0CF35A" w14:textId="77777777" w:rsidR="001C2943" w:rsidRDefault="001C2943">
      <w:r>
        <w:t>• To set or station (as setting guards, or establishing boundaries).</w:t>
      </w:r>
    </w:p>
    <w:p w14:paraId="4A1D5B16" w14:textId="77777777" w:rsidR="001C2943" w:rsidRDefault="001C2943">
      <w:r>
        <w:t>• To appoint, establish, or make (as making someone a leader, or establishing a covenant).</w:t>
      </w:r>
    </w:p>
    <w:p w14:paraId="17FD1E78" w14:textId="77777777" w:rsidR="001C2943" w:rsidRDefault="001C2943"/>
    <w:p w14:paraId="5F6DF6F8" w14:textId="77777777" w:rsidR="001C2943" w:rsidRDefault="001C2943">
      <w:r>
        <w:t>When paired with "heart" (leb) and followed by the preposition el ("to" or "toward"), the phrase denotes:</w:t>
      </w:r>
    </w:p>
    <w:p w14:paraId="13E94423" w14:textId="77777777" w:rsidR="001C2943" w:rsidRDefault="001C2943">
      <w:r>
        <w:t>• To pay close attention to.</w:t>
      </w:r>
    </w:p>
    <w:p w14:paraId="33CAAA57" w14:textId="77777777" w:rsidR="001C2943" w:rsidRDefault="001C2943">
      <w:r>
        <w:t>• To consider deeply.</w:t>
      </w:r>
    </w:p>
    <w:p w14:paraId="67F8F931" w14:textId="77777777" w:rsidR="001C2943" w:rsidRDefault="001C2943">
      <w:r>
        <w:t>• To lay to heart or take seriously.</w:t>
      </w:r>
    </w:p>
    <w:p w14:paraId="2CE05E62" w14:textId="77777777" w:rsidR="001C2943" w:rsidRDefault="001C2943">
      <w:r>
        <w:t>• To regard or give heed.</w:t>
      </w:r>
    </w:p>
    <w:p w14:paraId="0D9438C5" w14:textId="77777777" w:rsidR="001C2943" w:rsidRDefault="001C2943"/>
    <w:p w14:paraId="06FA3191" w14:textId="77777777" w:rsidR="001C2943" w:rsidRDefault="001C2943">
      <w:r>
        <w:t xml:space="preserve">In Exodus 9:21, the phrase is lo-sam libbo el-debar YHWH—literally, "he did not set his heart toward the word of Yahweh." </w:t>
      </w:r>
    </w:p>
    <w:p w14:paraId="5024B442" w14:textId="77777777" w:rsidR="001C2943" w:rsidRDefault="001C2943"/>
    <w:p w14:paraId="22D37061" w14:textId="77777777" w:rsidR="001C2943" w:rsidRPr="001C2943" w:rsidRDefault="001C2943">
      <w:pPr>
        <w:rPr>
          <w:b/>
        </w:rPr>
      </w:pPr>
      <w:r w:rsidRPr="001C2943">
        <w:rPr>
          <w:b/>
        </w:rPr>
        <w:t>3. Usage and Word Pictures</w:t>
      </w:r>
    </w:p>
    <w:p w14:paraId="0131F3F3" w14:textId="77777777" w:rsidR="001C2943" w:rsidRDefault="001C2943">
      <w:r>
        <w:t>The physical imagery of sum is consistently used in scripture to describe a deliberate mental or physical positioning:</w:t>
      </w:r>
    </w:p>
    <w:p w14:paraId="33859E5A" w14:textId="77777777" w:rsidR="001C2943" w:rsidRDefault="001C2943">
      <w:r>
        <w:t>• Just as a builder physically places or sets (sum) a foundation stone so that it will not move, a person must deliberately position (sum) their heart toward God's instruction to remain secure.</w:t>
      </w:r>
    </w:p>
    <w:p w14:paraId="71BABCF3" w14:textId="77777777" w:rsidR="001C2943" w:rsidRDefault="001C2943">
      <w:r>
        <w:t>• It is used of God "putting" His name in Jerusalem (1 Kings 9:3) or "putting" His words in the mouth of a prophet (Numbers 23:5). Just as God deliberately places His name or His words with sovereign purpose, human beings are commanded to deliberately place their hearts upon His revelations.</w:t>
      </w:r>
    </w:p>
    <w:p w14:paraId="7A173ED8" w14:textId="77777777" w:rsidR="001C2943" w:rsidRDefault="001C2943">
      <w:r>
        <w:t>• When a person refuses to sum their heart to God's word, they treat His warning as weightless, drifting past it without allowing it to register in their conscience or alter their behavior.</w:t>
      </w:r>
    </w:p>
    <w:p w14:paraId="7C9E779C" w14:textId="77777777" w:rsidR="001C2943" w:rsidRDefault="001C2943"/>
    <w:p w14:paraId="7AC0EB27" w14:textId="77777777" w:rsidR="001C2943" w:rsidRPr="001C2943" w:rsidRDefault="001C2943">
      <w:pPr>
        <w:rPr>
          <w:b/>
        </w:rPr>
      </w:pPr>
      <w:r w:rsidRPr="001C2943">
        <w:rPr>
          <w:b/>
        </w:rPr>
        <w:t>4. Theological Implications</w:t>
      </w:r>
    </w:p>
    <w:p w14:paraId="1F75B281" w14:textId="77777777" w:rsidR="001C2943" w:rsidRDefault="001C2943">
      <w:r>
        <w:t xml:space="preserve">This idiom reveals that biblical faith and obedience are active choices of the human will. Faith is not a passive feeling; it is the deliberate act of "setting the heart" upon what God has said. </w:t>
      </w:r>
    </w:p>
    <w:p w14:paraId="7D7BE7AB" w14:textId="77777777" w:rsidR="001C2943" w:rsidRDefault="001C2943">
      <w:r>
        <w:t>Furthermore, this passage establishes that the fear of God is directly tied to how one regards His word. The text contrasts those who "feared the word of the LORD" (Exodus 9:20) and took action, with those who "did not regard" it (Exodus 9:21). To fear God is to regard His word with utmost seriousness; to disregard His word is to lack the fear of God entirely. Judgment inevitably follows when the heart is set on self-will rather than on God's truth.</w:t>
      </w:r>
    </w:p>
    <w:p w14:paraId="09E1D164" w14:textId="77777777" w:rsidR="001C2943" w:rsidRDefault="001C2943"/>
    <w:p w14:paraId="3B3A0542" w14:textId="77777777" w:rsidR="001C2943" w:rsidRPr="001C2943" w:rsidRDefault="001C2943">
      <w:pPr>
        <w:rPr>
          <w:b/>
        </w:rPr>
      </w:pPr>
      <w:r w:rsidRPr="001C2943">
        <w:rPr>
          <w:b/>
        </w:rPr>
        <w:t>5. Contextual Nuance in the Passage</w:t>
      </w:r>
    </w:p>
    <w:p w14:paraId="64C42DB3" w14:textId="77777777" w:rsidR="001C2943" w:rsidRDefault="001C2943">
      <w:r>
        <w:t xml:space="preserve">In Exodus 9:21, the setting is the sixth plague (hail). God graciously provides a warning and a way of escape, allowing even the Egyptians to spare their servants and livestock if they heed His voice. </w:t>
      </w:r>
    </w:p>
    <w:p w14:paraId="4457B3E3" w14:textId="77777777" w:rsidR="001C2943" w:rsidRDefault="001C2943">
      <w:r>
        <w:t>This marks a pivotal moment in the Exodus narrative: a division is occurring among Pharaoh's people. Some of Pharaoh's servants have begun to recognize Yahweh's authority and "set their hearts" to His warning. However, those who "did not regard" the word of the Lord left their servants and cattle in the open fields, resulting in their destruction. The stark contrast between life and death in this passage hinges entirely on whether a person chose to "set their heart" to God's spoken word.</w:t>
      </w:r>
    </w:p>
    <w:p w14:paraId="63388879" w14:textId="77777777" w:rsidR="001C2943" w:rsidRDefault="001C2943"/>
    <w:p w14:paraId="2F30A477" w14:textId="77777777" w:rsidR="001C2943" w:rsidRPr="001C2943" w:rsidRDefault="001C2943">
      <w:pPr>
        <w:rPr>
          <w:b/>
        </w:rPr>
      </w:pPr>
      <w:r w:rsidRPr="001C2943">
        <w:rPr>
          <w:b/>
        </w:rPr>
        <w:t>6. Key Uses in Other Verses (NKJV)</w:t>
      </w:r>
    </w:p>
    <w:p w14:paraId="6A863338" w14:textId="77777777" w:rsidR="001C2943" w:rsidRDefault="001C2943">
      <w:r>
        <w:t>• Job 1:8 - "Have you considered [set your heart on] My servant Job..."</w:t>
      </w:r>
    </w:p>
    <w:p w14:paraId="6311C80A" w14:textId="77777777" w:rsidR="001C2943" w:rsidRDefault="001C2943">
      <w:r>
        <w:t>• Haggai 1:5 - "Now therefore, thus says the LORD of hosts: 'Consider [set your heart on] your ways!'"</w:t>
      </w:r>
    </w:p>
    <w:p w14:paraId="32AAAACF" w14:textId="77777777" w:rsidR="001C2943" w:rsidRDefault="001C2943">
      <w:r>
        <w:t>• Ezekiel 44:5 - "Mark well [set your heart], see with your eyes..."</w:t>
      </w:r>
    </w:p>
    <w:p w14:paraId="21470D17" w14:textId="77777777" w:rsidR="001C2943" w:rsidRDefault="001C2943">
      <w:r>
        <w:t>• 1 Samuel 21:12 - "Now David took these words to heart..."</w:t>
      </w:r>
    </w:p>
    <w:p w14:paraId="209C4404" w14:textId="77777777" w:rsidR="001C2943" w:rsidRDefault="001C2943">
      <w:r>
        <w:t>• Proverbs 22:17 - "Bow down your ear and hear the words of the wise, and apply your heart to my knowledge."</w:t>
      </w:r>
    </w:p>
    <w:p w14:paraId="1E632E6D" w14:textId="77777777" w:rsidR="001C2943" w:rsidRDefault="001C2943"/>
    <w:p w14:paraId="2E3C65BE" w14:textId="77777777" w:rsidR="001C2943" w:rsidRPr="001C2943" w:rsidRDefault="001C2943">
      <w:pPr>
        <w:rPr>
          <w:b/>
        </w:rPr>
      </w:pPr>
      <w:r w:rsidRPr="001C2943">
        <w:rPr>
          <w:b/>
        </w:rPr>
        <w:t>7. Other Relevant Insights</w:t>
      </w:r>
    </w:p>
    <w:p w14:paraId="55E94CC7" w14:textId="77777777" w:rsidR="001C2943" w:rsidRDefault="001C2943">
      <w:r>
        <w:t>The failure of Pharaoh's servants to "regard" God's word mirrors the hardening of Pharaoh’s own heart throughout the plagues. When the plague of water turning to blood occurred, Exodus 7:23 records that Pharaoh turned and went into his house, "neither did he take this to heart" (using the exact same Hebrew phrase, lo-sam libbo). Disregarding God's word is both a symptom and a cause of a hardened heart. When warning after warning is ignored, the capacity to "set the heart" toward God becomes increasingly diminished.</w:t>
      </w:r>
    </w:p>
    <w:p w14:paraId="35AAC348" w14:textId="77777777" w:rsidR="001C2943" w:rsidRDefault="001C2943"/>
    <w:p w14:paraId="2589EB62" w14:textId="77777777" w:rsidR="001C2943" w:rsidRPr="001C2943" w:rsidRDefault="001C2943">
      <w:pPr>
        <w:rPr>
          <w:b/>
        </w:rPr>
      </w:pPr>
      <w:r w:rsidRPr="001C2943">
        <w:rPr>
          <w:b/>
        </w:rPr>
        <w:t>8. References</w:t>
      </w:r>
    </w:p>
    <w:p w14:paraId="3AE518F5" w14:textId="77777777" w:rsidR="001C2943" w:rsidRDefault="001C2943">
      <w:r>
        <w:t>• Brown, Francis, S.R. Driver, and Charles A. Briggs. The Brown-Driver-Briggs Hebrew and English Lexicon.</w:t>
      </w:r>
    </w:p>
    <w:p w14:paraId="1D99D580" w14:textId="77777777" w:rsidR="001C2943" w:rsidRDefault="001C2943">
      <w:r>
        <w:t>• Koehler, Ludwig, and Walter Baumgartner. The Hebrew and Aramaic Lexicon of the Old Testament.</w:t>
      </w:r>
    </w:p>
    <w:p w14:paraId="6E5B60CB" w14:textId="77777777" w:rsidR="001C2943" w:rsidRDefault="001C2943">
      <w:r>
        <w:t>• Harris, R. Laird, Gleason L. Archer Jr., and Bruce K. Waltke. Theological Wordbook of the Old Testament.</w:t>
      </w:r>
    </w:p>
    <w:p w14:paraId="1FA2B149" w14:textId="429D2E94" w:rsidR="004C5552" w:rsidRDefault="001C2943">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43"/>
    <w:rsid w:val="00017747"/>
    <w:rsid w:val="00023A4A"/>
    <w:rsid w:val="0006763F"/>
    <w:rsid w:val="000C53AC"/>
    <w:rsid w:val="00146083"/>
    <w:rsid w:val="001B2D17"/>
    <w:rsid w:val="001C2943"/>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E21C"/>
  <w15:chartTrackingRefBased/>
  <w15:docId w15:val="{46F79B28-2F03-4A87-8B99-BFDAB355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2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2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943"/>
    <w:rPr>
      <w:rFonts w:eastAsiaTheme="majorEastAsia" w:cstheme="majorBidi"/>
      <w:color w:val="272727" w:themeColor="text1" w:themeTint="D8"/>
    </w:rPr>
  </w:style>
  <w:style w:type="paragraph" w:styleId="Title">
    <w:name w:val="Title"/>
    <w:basedOn w:val="Normal"/>
    <w:next w:val="Normal"/>
    <w:link w:val="TitleChar"/>
    <w:uiPriority w:val="10"/>
    <w:qFormat/>
    <w:rsid w:val="001C2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943"/>
    <w:pPr>
      <w:spacing w:before="160"/>
      <w:jc w:val="center"/>
    </w:pPr>
    <w:rPr>
      <w:i/>
      <w:iCs/>
      <w:color w:val="404040" w:themeColor="text1" w:themeTint="BF"/>
    </w:rPr>
  </w:style>
  <w:style w:type="character" w:customStyle="1" w:styleId="QuoteChar">
    <w:name w:val="Quote Char"/>
    <w:basedOn w:val="DefaultParagraphFont"/>
    <w:link w:val="Quote"/>
    <w:uiPriority w:val="29"/>
    <w:rsid w:val="001C2943"/>
    <w:rPr>
      <w:i/>
      <w:iCs/>
      <w:color w:val="404040" w:themeColor="text1" w:themeTint="BF"/>
    </w:rPr>
  </w:style>
  <w:style w:type="paragraph" w:styleId="ListParagraph">
    <w:name w:val="List Paragraph"/>
    <w:basedOn w:val="Normal"/>
    <w:uiPriority w:val="34"/>
    <w:qFormat/>
    <w:rsid w:val="001C2943"/>
    <w:pPr>
      <w:ind w:left="720"/>
      <w:contextualSpacing/>
    </w:pPr>
  </w:style>
  <w:style w:type="character" w:styleId="IntenseEmphasis">
    <w:name w:val="Intense Emphasis"/>
    <w:basedOn w:val="DefaultParagraphFont"/>
    <w:uiPriority w:val="21"/>
    <w:qFormat/>
    <w:rsid w:val="001C2943"/>
    <w:rPr>
      <w:i/>
      <w:iCs/>
      <w:color w:val="2E74B5" w:themeColor="accent1" w:themeShade="BF"/>
    </w:rPr>
  </w:style>
  <w:style w:type="paragraph" w:styleId="IntenseQuote">
    <w:name w:val="Intense Quote"/>
    <w:basedOn w:val="Normal"/>
    <w:next w:val="Normal"/>
    <w:link w:val="IntenseQuoteChar"/>
    <w:uiPriority w:val="30"/>
    <w:qFormat/>
    <w:rsid w:val="001C29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2943"/>
    <w:rPr>
      <w:i/>
      <w:iCs/>
      <w:color w:val="2E74B5" w:themeColor="accent1" w:themeShade="BF"/>
    </w:rPr>
  </w:style>
  <w:style w:type="character" w:styleId="IntenseReference">
    <w:name w:val="Intense Reference"/>
    <w:basedOn w:val="DefaultParagraphFont"/>
    <w:uiPriority w:val="32"/>
    <w:qFormat/>
    <w:rsid w:val="001C29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