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54B9" w14:textId="77777777" w:rsidR="00286064" w:rsidRPr="00286064" w:rsidRDefault="00286064">
      <w:pPr>
        <w:rPr>
          <w:b/>
        </w:rPr>
      </w:pPr>
      <w:r w:rsidRPr="00286064">
        <w:rPr>
          <w:b/>
        </w:rPr>
        <w:t>SINNED - ( chata' , Strong's H2398 )</w:t>
      </w:r>
    </w:p>
    <w:p w14:paraId="11377FF3" w14:textId="77777777" w:rsidR="00286064" w:rsidRDefault="00286064">
      <w:r w:rsidRPr="00286064">
        <w:rPr>
          <w:b/>
        </w:rPr>
        <w:t>Summary:</w:t>
      </w:r>
    </w:p>
    <w:p w14:paraId="2CC52699" w14:textId="77777777" w:rsidR="00286064" w:rsidRDefault="00286064">
      <w:r>
        <w:t>The Hebrew verb chata' primarily means "to miss the mark," "to fail," or "to stumble." While it possesses a concrete, physical background of missing a target or losing one's way, its dominant biblical usage is moral and theological, describing a failure to meet God's standard of holiness and righteousness. In Exodus 9:27, Pharaoh uses this word to make a dramatic, public confession under the weight of the plague of hail, declaring, "I have sinned." However, the immediate context reveals that Pharaoh's confession was a superficial response to divine judgment rather than a genuine change of heart, illustrating that merely acknowledging one's failure to hit God's mark does not automatically produce true repentance.</w:t>
      </w:r>
    </w:p>
    <w:p w14:paraId="535CCEF8" w14:textId="77777777" w:rsidR="00286064" w:rsidRDefault="00286064"/>
    <w:p w14:paraId="11D2E23C" w14:textId="77777777" w:rsidR="00286064" w:rsidRDefault="00286064">
      <w:r w:rsidRPr="00286064">
        <w:rPr>
          <w:b/>
        </w:rPr>
        <w:t>Full Study:</w:t>
      </w:r>
    </w:p>
    <w:p w14:paraId="771F346F" w14:textId="77777777" w:rsidR="00286064" w:rsidRDefault="00286064"/>
    <w:p w14:paraId="39478A08" w14:textId="77777777" w:rsidR="00286064" w:rsidRPr="00286064" w:rsidRDefault="00286064">
      <w:pPr>
        <w:rPr>
          <w:b/>
        </w:rPr>
      </w:pPr>
      <w:r w:rsidRPr="00286064">
        <w:rPr>
          <w:b/>
        </w:rPr>
        <w:t xml:space="preserve"> 1. Word Picture / Background</w:t>
      </w:r>
    </w:p>
    <w:p w14:paraId="342D575A" w14:textId="77777777" w:rsidR="00286064" w:rsidRDefault="00286064">
      <w:r>
        <w:t>The primary concrete word picture underlying chata' is the physical act of missing a target. This is vividly illustrated in Judges 20:16, where Benjamite slingers could aim at a hair and "not miss" (chata'). A related physical sense is found in Proverbs 19:2, where the word describes a traveler who walks too quickly and misses his footing or loses his way. Over time, this concrete imagery of an archer missing the mark or a traveler straying from the path became the primary Hebrew vehicle to describe moral failure. God's law is the boundary and his holiness is the target; to sin is to fall short of that standard or to wander away from his designated path.</w:t>
      </w:r>
    </w:p>
    <w:p w14:paraId="334E48D8" w14:textId="77777777" w:rsidR="00286064" w:rsidRDefault="00286064"/>
    <w:p w14:paraId="79F0A556" w14:textId="77777777" w:rsidR="00286064" w:rsidRPr="00286064" w:rsidRDefault="00286064">
      <w:pPr>
        <w:rPr>
          <w:b/>
        </w:rPr>
      </w:pPr>
      <w:r w:rsidRPr="00286064">
        <w:rPr>
          <w:b/>
        </w:rPr>
        <w:t xml:space="preserve"> 2. Meaning / Lexical Definition</w:t>
      </w:r>
    </w:p>
    <w:p w14:paraId="3AE62569" w14:textId="77777777" w:rsidR="00286064" w:rsidRDefault="00286064">
      <w:r>
        <w:t>The verb chata' is the most common word for sin in the Old Testament, occurring over 230 times. Its basic semantic range includes:</w:t>
      </w:r>
    </w:p>
    <w:p w14:paraId="74D0CD90" w14:textId="77777777" w:rsidR="00286064" w:rsidRDefault="00286064">
      <w:r>
        <w:t>• To miss a goal, path, or step (concrete/physical).</w:t>
      </w:r>
    </w:p>
    <w:p w14:paraId="688B2E60" w14:textId="77777777" w:rsidR="00286064" w:rsidRDefault="00286064">
      <w:r>
        <w:t>• To fail morally, transgress a boundary, or offend a person (moral/ethical).</w:t>
      </w:r>
    </w:p>
    <w:p w14:paraId="2E82BAB4" w14:textId="77777777" w:rsidR="00286064" w:rsidRDefault="00286064">
      <w:r>
        <w:t>• To incur guilt, bear blame, or forfeit a right (legal/status).</w:t>
      </w:r>
    </w:p>
    <w:p w14:paraId="2CE43BFE" w14:textId="77777777" w:rsidR="00286064" w:rsidRDefault="00286064">
      <w:r>
        <w:t>• In its intensive stems (such as the Piel), it can mean to cleanse, purify, or make a sin offering.</w:t>
      </w:r>
    </w:p>
    <w:p w14:paraId="4A1138A1" w14:textId="77777777" w:rsidR="00286064" w:rsidRDefault="00286064"/>
    <w:p w14:paraId="20E0328B" w14:textId="77777777" w:rsidR="00286064" w:rsidRDefault="00286064">
      <w:r>
        <w:t>In relational terms, chata' refers to a breach of covenant or a failure to meet moral obligations toward God or fellow human beings. It emphasizes the objective reality of failure rather than just the subjective feeling of guilt.</w:t>
      </w:r>
    </w:p>
    <w:p w14:paraId="14050780" w14:textId="77777777" w:rsidR="00286064" w:rsidRDefault="00286064"/>
    <w:p w14:paraId="5C07B96D" w14:textId="77777777" w:rsidR="00286064" w:rsidRPr="00286064" w:rsidRDefault="00286064">
      <w:pPr>
        <w:rPr>
          <w:b/>
        </w:rPr>
      </w:pPr>
      <w:r w:rsidRPr="00286064">
        <w:rPr>
          <w:b/>
        </w:rPr>
        <w:t xml:space="preserve"> 3. Usage and Word Pictures</w:t>
      </w:r>
    </w:p>
    <w:p w14:paraId="608B02AC" w14:textId="77777777" w:rsidR="00286064" w:rsidRDefault="00286064">
      <w:r>
        <w:t>The transition of chata' from a physical miss to a spiritual transgression highlights several key truths about the biblical concept of sin:</w:t>
      </w:r>
    </w:p>
    <w:p w14:paraId="23FDC019" w14:textId="77777777" w:rsidR="00286064" w:rsidRDefault="00286064">
      <w:r>
        <w:t>• Sin is deviation: It is not merely an amorphous, abstract feeling, but a measurable departure from an established line. God’s law is the standard; to sin is to shoot wide of that target.</w:t>
      </w:r>
    </w:p>
    <w:p w14:paraId="7EB7F50E" w14:textId="77777777" w:rsidR="00286064" w:rsidRDefault="00286064">
      <w:r>
        <w:t>• Sin is relational: When used in religious contexts, the word describes a failure in the covenant relationship between Israel and God. Sin is not just a violation of an impersonal code, but an offense against a personal Covenant Lord.</w:t>
      </w:r>
    </w:p>
    <w:p w14:paraId="6FB52445" w14:textId="77777777" w:rsidR="00286064" w:rsidRDefault="00286064">
      <w:r>
        <w:t>• Sin is pervasive: The word is frequently grouped with other Hebrew terms for sin, such as pasha' (intentional rebellion) and 'awah (iniquity or crookedness), to paint a comprehensive picture of human moral failure.</w:t>
      </w:r>
    </w:p>
    <w:p w14:paraId="34353FD0" w14:textId="77777777" w:rsidR="00286064" w:rsidRDefault="00286064"/>
    <w:p w14:paraId="52741A37" w14:textId="77777777" w:rsidR="00286064" w:rsidRPr="00286064" w:rsidRDefault="00286064">
      <w:pPr>
        <w:rPr>
          <w:b/>
        </w:rPr>
      </w:pPr>
      <w:r w:rsidRPr="00286064">
        <w:rPr>
          <w:b/>
        </w:rPr>
        <w:t xml:space="preserve"> 4. Theological Implications</w:t>
      </w:r>
    </w:p>
    <w:p w14:paraId="37E7A51D" w14:textId="77777777" w:rsidR="00286064" w:rsidRDefault="00286064">
      <w:r>
        <w:t xml:space="preserve">The theological significance of chata' lies in its absolute contrast with God's character. God's character is the ultimate "mark" or standard. Pharaoh's confession in Exodus 9:27 brings this contrast into sharp focus: "The LORD is righteous, and my people and I are wicked." </w:t>
      </w:r>
    </w:p>
    <w:p w14:paraId="01CB734F" w14:textId="77777777" w:rsidR="00286064" w:rsidRDefault="00286064"/>
    <w:p w14:paraId="1AB2DEAA" w14:textId="77777777" w:rsidR="00286064" w:rsidRDefault="00286064">
      <w:r>
        <w:t>By using the word chata', Pharaoh acknowledges that Yahweh is the standard of righteousness (tsaddiq) and that he has completely missed that standard. However, the subsequent narrative reveals a critical theological truth: a verbal confession of sin is not the same as a regenerated heart. It is possible to recognize that one has missed God's standard, and even to experience deep terror over the consequences of doing so, without possessing any genuine desire to submit to God's authority.</w:t>
      </w:r>
    </w:p>
    <w:p w14:paraId="49EFAB59" w14:textId="77777777" w:rsidR="00286064" w:rsidRDefault="00286064"/>
    <w:p w14:paraId="68B32D35" w14:textId="77777777" w:rsidR="00286064" w:rsidRPr="00286064" w:rsidRDefault="00286064">
      <w:pPr>
        <w:rPr>
          <w:b/>
        </w:rPr>
      </w:pPr>
      <w:r w:rsidRPr="00286064">
        <w:rPr>
          <w:b/>
        </w:rPr>
        <w:t xml:space="preserve"> 5. Contextual Nuance in the Passage</w:t>
      </w:r>
    </w:p>
    <w:p w14:paraId="31191CB7" w14:textId="77777777" w:rsidR="00286064" w:rsidRDefault="00286064">
      <w:r>
        <w:t xml:space="preserve">In Exodus 9:27, Pharaoh's confession occurs during the seventh plague, the devastating storm of hail and fire. Terrified by the raw display of God's sovereign power, Pharaoh summons Moses and Aaron and utters a seemingly perfect confession: "I have sinned this time." </w:t>
      </w:r>
    </w:p>
    <w:p w14:paraId="6D1FC9DB" w14:textId="77777777" w:rsidR="00286064" w:rsidRDefault="00286064"/>
    <w:p w14:paraId="2F35E70B" w14:textId="77777777" w:rsidR="00286064" w:rsidRDefault="00286064">
      <w:r>
        <w:t xml:space="preserve">The modifier "this time" (happa'am, literally "the step" or "this strike") introduces a subtle nuance. Pharaoh is not necessarily repenting of his entire life of rebellion; rather, he is seeking to appease Yahweh under the immediate pressure of the plague. He treats his sin as a temporary error brought to light by this specific judgment. </w:t>
      </w:r>
    </w:p>
    <w:p w14:paraId="4C030718" w14:textId="77777777" w:rsidR="00286064" w:rsidRDefault="00286064"/>
    <w:p w14:paraId="78B9B19C" w14:textId="77777777" w:rsidR="00286064" w:rsidRDefault="00286064">
      <w:r>
        <w:t>The superficiality of his confession is confirmed in Exodus 9:34, where the text states that when the rain, hail, and thunder ceased, Pharaoh "sinned yet more" (wayyosef lachato') and hardened his heart. Pharaoh’s use of chata' was a manipulative political maneuver to stop the plague, demonstrating that fear of consequences can produce a confession of sin without producing a conversion of the heart.</w:t>
      </w:r>
    </w:p>
    <w:p w14:paraId="4BF09536" w14:textId="77777777" w:rsidR="00286064" w:rsidRDefault="00286064"/>
    <w:p w14:paraId="654F7D30" w14:textId="77777777" w:rsidR="00286064" w:rsidRPr="00286064" w:rsidRDefault="00286064">
      <w:pPr>
        <w:rPr>
          <w:b/>
        </w:rPr>
      </w:pPr>
      <w:r w:rsidRPr="00286064">
        <w:rPr>
          <w:b/>
        </w:rPr>
        <w:t xml:space="preserve"> 6. Key Uses in Other Verses (NKJV)</w:t>
      </w:r>
    </w:p>
    <w:p w14:paraId="6D0367CD" w14:textId="77777777" w:rsidR="00286064" w:rsidRDefault="00286064">
      <w:r>
        <w:t>• Judges 20:16 – "Among all this people were seven hundred select men who were left-handed; every one could sling a stone at a hair and not miss." (Demonstrates the original physical meaning of the word).</w:t>
      </w:r>
    </w:p>
    <w:p w14:paraId="1243BB3B" w14:textId="77777777" w:rsidR="00286064" w:rsidRDefault="00286064">
      <w:r>
        <w:t>• Genesis 39:9 – "How then can I do this great wickedness, and sin against God?" (Joseph recognizes that moral failure against others is ultimately a miss of God's standard).</w:t>
      </w:r>
    </w:p>
    <w:p w14:paraId="2029DA13" w14:textId="77777777" w:rsidR="00286064" w:rsidRDefault="00286064">
      <w:r>
        <w:t>• Numbers 32:23 – "But if you do not do so, then take note, you have sinned against the LORD; and be sure your sin will find you out." (Moses warning the eastern tribes of the certainty of their spiritual failure).</w:t>
      </w:r>
    </w:p>
    <w:p w14:paraId="06C1903E" w14:textId="77777777" w:rsidR="00286064" w:rsidRDefault="00286064">
      <w:r>
        <w:t>• Psalm 51:4 – "Against You, You only, have I sinned, and done this evil in Your sight..." (David's genuine confession of personal failure and broken relationship with God).</w:t>
      </w:r>
    </w:p>
    <w:p w14:paraId="5DFD9598" w14:textId="77777777" w:rsidR="00286064" w:rsidRDefault="00286064"/>
    <w:p w14:paraId="700CDF17" w14:textId="77777777" w:rsidR="00286064" w:rsidRPr="00286064" w:rsidRDefault="00286064">
      <w:pPr>
        <w:rPr>
          <w:b/>
        </w:rPr>
      </w:pPr>
      <w:r w:rsidRPr="00286064">
        <w:rPr>
          <w:b/>
        </w:rPr>
        <w:t xml:space="preserve"> 7. Other Relevant Insights</w:t>
      </w:r>
    </w:p>
    <w:p w14:paraId="3CC2E0E7" w14:textId="77777777" w:rsidR="00286064" w:rsidRDefault="00286064">
      <w:r>
        <w:t>A powerful homiletical and teaching tool is to contrast Pharaoh's confession of "I have sinned" with other individuals in Scripture who uttered the exact same words:</w:t>
      </w:r>
    </w:p>
    <w:p w14:paraId="19DF9A7C" w14:textId="77777777" w:rsidR="00286064" w:rsidRDefault="00286064">
      <w:r>
        <w:t>• Balaam (Numbers 22:34): Confessed "I have sinned" when confronted by the Angel of the Lord with a drawn sword, but his subsequent actions showed his heart was still set on the wages of unrighteousness.</w:t>
      </w:r>
    </w:p>
    <w:p w14:paraId="5A7DC685" w14:textId="77777777" w:rsidR="00286064" w:rsidRDefault="00286064">
      <w:r>
        <w:t>• Achan (Joshua 7:20): Confessed "I have sinned" only after he was systematically singled out, his theft was uncovered, and exposure was inevitable.</w:t>
      </w:r>
    </w:p>
    <w:p w14:paraId="7962A29E" w14:textId="77777777" w:rsidR="00286064" w:rsidRDefault="00286064">
      <w:r>
        <w:t>• King Saul (1 Samuel 15:24): Said "I have sinned" to Samuel, but immediately shifted the blame to the people and begged Samuel to honor him before the elders of Israel.</w:t>
      </w:r>
    </w:p>
    <w:p w14:paraId="41396072" w14:textId="77777777" w:rsidR="00286064" w:rsidRDefault="00286064">
      <w:r>
        <w:t>• Judas Iscariot (Matthew 27:4): Confessed "I have sinned" to the chief priests, but his sorrow led to self-destruction rather than life-giving repentance.</w:t>
      </w:r>
    </w:p>
    <w:p w14:paraId="6872C882" w14:textId="77777777" w:rsidR="00286064" w:rsidRDefault="00286064">
      <w:r>
        <w:t>• David (2 Samuel 12:13): Said "I have sinned against the LORD" in response to Nathan's confrontation. His confession was immediate, took full responsibility without excuses, and was marked by a broken and contrite heart (Psalm 51).</w:t>
      </w:r>
    </w:p>
    <w:p w14:paraId="3EB9B2BB" w14:textId="77777777" w:rsidR="00286064" w:rsidRDefault="00286064"/>
    <w:p w14:paraId="66E9CA5B" w14:textId="77777777" w:rsidR="00286064" w:rsidRDefault="00286064">
      <w:r>
        <w:t>This comparison illustrates that the words "I have sinned" can be spoken out of fear of punishment, fear of exposure, or desire for human approval, but only a confession rooted in godly sorrow leads to true restoration.</w:t>
      </w:r>
    </w:p>
    <w:p w14:paraId="0201770C" w14:textId="77777777" w:rsidR="00286064" w:rsidRDefault="00286064"/>
    <w:p w14:paraId="06B9DC04" w14:textId="77777777" w:rsidR="00286064" w:rsidRPr="00286064" w:rsidRDefault="00286064">
      <w:pPr>
        <w:rPr>
          <w:b/>
        </w:rPr>
      </w:pPr>
      <w:r w:rsidRPr="00286064">
        <w:rPr>
          <w:b/>
        </w:rPr>
        <w:t xml:space="preserve"> 8. References</w:t>
      </w:r>
    </w:p>
    <w:p w14:paraId="0C0833C1" w14:textId="77777777" w:rsidR="00286064" w:rsidRDefault="00286064">
      <w:r>
        <w:t>• Brown, F., Driver, S. R., &amp; Briggs, C. A. (1907). Enhanced Brown-Driver-Briggs Hebrew and English Lexicon.</w:t>
      </w:r>
    </w:p>
    <w:p w14:paraId="42D5D7DD" w14:textId="77777777" w:rsidR="00286064" w:rsidRDefault="00286064">
      <w:r>
        <w:t>• Harris, R. L., Archer, G. L., &amp; Waltke, B. K. (1980). Theological Wordbook of the Old Testament.</w:t>
      </w:r>
    </w:p>
    <w:p w14:paraId="109CFFA5" w14:textId="77777777" w:rsidR="00286064" w:rsidRDefault="00286064">
      <w:r>
        <w:t>• VanGemeren, W. A. (1997). New International Dictionary of Old Testament Theology &amp; Exegesis.</w:t>
      </w:r>
    </w:p>
    <w:p w14:paraId="3740FFEA" w14:textId="7208150F" w:rsidR="004C5552" w:rsidRDefault="00286064">
      <w:r>
        <w:t>• Vine, W. E. (1985).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64"/>
    <w:rsid w:val="00017747"/>
    <w:rsid w:val="00023A4A"/>
    <w:rsid w:val="0006763F"/>
    <w:rsid w:val="000C53AC"/>
    <w:rsid w:val="00146083"/>
    <w:rsid w:val="001B2D17"/>
    <w:rsid w:val="002058F7"/>
    <w:rsid w:val="00224809"/>
    <w:rsid w:val="002357B1"/>
    <w:rsid w:val="002464EB"/>
    <w:rsid w:val="00273F8C"/>
    <w:rsid w:val="00285674"/>
    <w:rsid w:val="0028606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AC73"/>
  <w15:chartTrackingRefBased/>
  <w15:docId w15:val="{B0418958-7776-4599-B6C4-46C7C995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6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6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064"/>
    <w:rPr>
      <w:rFonts w:eastAsiaTheme="majorEastAsia" w:cstheme="majorBidi"/>
      <w:color w:val="272727" w:themeColor="text1" w:themeTint="D8"/>
    </w:rPr>
  </w:style>
  <w:style w:type="paragraph" w:styleId="Title">
    <w:name w:val="Title"/>
    <w:basedOn w:val="Normal"/>
    <w:next w:val="Normal"/>
    <w:link w:val="TitleChar"/>
    <w:uiPriority w:val="10"/>
    <w:qFormat/>
    <w:rsid w:val="00286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064"/>
    <w:pPr>
      <w:spacing w:before="160"/>
      <w:jc w:val="center"/>
    </w:pPr>
    <w:rPr>
      <w:i/>
      <w:iCs/>
      <w:color w:val="404040" w:themeColor="text1" w:themeTint="BF"/>
    </w:rPr>
  </w:style>
  <w:style w:type="character" w:customStyle="1" w:styleId="QuoteChar">
    <w:name w:val="Quote Char"/>
    <w:basedOn w:val="DefaultParagraphFont"/>
    <w:link w:val="Quote"/>
    <w:uiPriority w:val="29"/>
    <w:rsid w:val="00286064"/>
    <w:rPr>
      <w:i/>
      <w:iCs/>
      <w:color w:val="404040" w:themeColor="text1" w:themeTint="BF"/>
    </w:rPr>
  </w:style>
  <w:style w:type="paragraph" w:styleId="ListParagraph">
    <w:name w:val="List Paragraph"/>
    <w:basedOn w:val="Normal"/>
    <w:uiPriority w:val="34"/>
    <w:qFormat/>
    <w:rsid w:val="00286064"/>
    <w:pPr>
      <w:ind w:left="720"/>
      <w:contextualSpacing/>
    </w:pPr>
  </w:style>
  <w:style w:type="character" w:styleId="IntenseEmphasis">
    <w:name w:val="Intense Emphasis"/>
    <w:basedOn w:val="DefaultParagraphFont"/>
    <w:uiPriority w:val="21"/>
    <w:qFormat/>
    <w:rsid w:val="00286064"/>
    <w:rPr>
      <w:i/>
      <w:iCs/>
      <w:color w:val="2E74B5" w:themeColor="accent1" w:themeShade="BF"/>
    </w:rPr>
  </w:style>
  <w:style w:type="paragraph" w:styleId="IntenseQuote">
    <w:name w:val="Intense Quote"/>
    <w:basedOn w:val="Normal"/>
    <w:next w:val="Normal"/>
    <w:link w:val="IntenseQuoteChar"/>
    <w:uiPriority w:val="30"/>
    <w:qFormat/>
    <w:rsid w:val="002860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064"/>
    <w:rPr>
      <w:i/>
      <w:iCs/>
      <w:color w:val="2E74B5" w:themeColor="accent1" w:themeShade="BF"/>
    </w:rPr>
  </w:style>
  <w:style w:type="character" w:styleId="IntenseReference">
    <w:name w:val="Intense Reference"/>
    <w:basedOn w:val="DefaultParagraphFont"/>
    <w:uiPriority w:val="32"/>
    <w:qFormat/>
    <w:rsid w:val="002860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