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28534" w14:textId="77777777" w:rsidR="00F20064" w:rsidRPr="00F20064" w:rsidRDefault="00F20064">
      <w:pPr>
        <w:rPr>
          <w:b/>
        </w:rPr>
      </w:pPr>
      <w:r w:rsidRPr="00F20064">
        <w:rPr>
          <w:b/>
        </w:rPr>
        <w:t>LORD’S - ( Yahweh , Strong's H3068 )</w:t>
      </w:r>
    </w:p>
    <w:p w14:paraId="41ABA2B1" w14:textId="77777777" w:rsidR="00F20064" w:rsidRDefault="00F20064">
      <w:r w:rsidRPr="00F20064">
        <w:rPr>
          <w:b/>
        </w:rPr>
        <w:t>Summary:</w:t>
      </w:r>
    </w:p>
    <w:p w14:paraId="6618243D" w14:textId="77777777" w:rsidR="00F20064" w:rsidRDefault="00F20064">
      <w:r>
        <w:t>In Exodus 9:29, the title "LORD's" (Hebrew layhwh, the preposition le prefixed to the covenant name Yahweh) expresses absolute, sovereign ownership. Moses declares to Pharaoh that the plague of hail will cease so that Egypt's ruler may know "the earth is the LORD's." In a culture where local deities were thought to rule specific regions and Pharaoh was revered as a god who maintained cosmic order, this declaration is a direct challenge to Egypt’s sovereignty. It reveals Yahweh not merely as a localized Hebrew deity, but as the supreme Creator and Owner of the entire cosmos, who commands the heavens and claims the earth as His rightful possession.</w:t>
      </w:r>
    </w:p>
    <w:p w14:paraId="0F3D650B" w14:textId="77777777" w:rsidR="00F20064" w:rsidRDefault="00F20064"/>
    <w:p w14:paraId="37676916" w14:textId="77777777" w:rsidR="00F20064" w:rsidRDefault="00F20064">
      <w:r w:rsidRPr="00F20064">
        <w:rPr>
          <w:b/>
        </w:rPr>
        <w:t>Full Study:</w:t>
      </w:r>
    </w:p>
    <w:p w14:paraId="02C35BA3" w14:textId="77777777" w:rsidR="00F20064" w:rsidRDefault="00F20064"/>
    <w:p w14:paraId="4365DCF4" w14:textId="77777777" w:rsidR="00F20064" w:rsidRPr="00F20064" w:rsidRDefault="00F20064">
      <w:pPr>
        <w:rPr>
          <w:b/>
        </w:rPr>
      </w:pPr>
      <w:r w:rsidRPr="00F20064">
        <w:rPr>
          <w:b/>
        </w:rPr>
        <w:t xml:space="preserve"> 1. Word Picture / Background</w:t>
      </w:r>
    </w:p>
    <w:p w14:paraId="570CF21F" w14:textId="77777777" w:rsidR="00F20064" w:rsidRDefault="00F20064">
      <w:r>
        <w:t xml:space="preserve">The name Yahweh is the personal, covenant name of the God of Israel, often referred to as the Tetragrammaton (the four-letter name YHWH). Its origin is deeply intertwined with God’s self-revelation to Moses at the burning bush in Exodus 3:14, where He declared, "I AM WHO I AM" (Ehyeh Asher Ehyeh). </w:t>
      </w:r>
    </w:p>
    <w:p w14:paraId="00560DE5" w14:textId="77777777" w:rsidR="00F20064" w:rsidRDefault="00F20064"/>
    <w:p w14:paraId="208D883F" w14:textId="77777777" w:rsidR="00F20064" w:rsidRDefault="00F20064">
      <w:r>
        <w:t xml:space="preserve">The name is derived from the Hebrew verb hayah, which means "to be" or "to exist." In its historical and theological development, the name functions as a third-person form of this verb, meaning "He is," "He will be," or "He brings into being." It presents a vivid word picture of absolute self-existence, eternal presence, and uncaused reality. Unlike the gods of Egypt, who had origins, genealogies, and geographic limits, Yahweh is the self-existent One who owes His existence to no one and is dependably present with His people. </w:t>
      </w:r>
    </w:p>
    <w:p w14:paraId="41C8E927" w14:textId="77777777" w:rsidR="00F20064" w:rsidRDefault="00F20064"/>
    <w:p w14:paraId="09BFB120" w14:textId="77777777" w:rsidR="00F20064" w:rsidRPr="00F20064" w:rsidRDefault="00F20064">
      <w:pPr>
        <w:rPr>
          <w:b/>
        </w:rPr>
      </w:pPr>
      <w:r w:rsidRPr="00F20064">
        <w:rPr>
          <w:b/>
        </w:rPr>
        <w:t xml:space="preserve"> 2. Meaning / Lexical Definition</w:t>
      </w:r>
    </w:p>
    <w:p w14:paraId="29C7FCF3" w14:textId="77777777" w:rsidR="00F20064" w:rsidRDefault="00F20064">
      <w:r>
        <w:t>• Yahweh is the proper noun representing the supreme deity of Israel. In the Hebrew text of Exodus 9:29, the word appears as layhwh, which combines the preposition le (meaning "to" or "belonging to") with the proper name Yahweh.</w:t>
      </w:r>
    </w:p>
    <w:p w14:paraId="3EE43154" w14:textId="77777777" w:rsidR="00F20064" w:rsidRDefault="00F20064">
      <w:r>
        <w:t>• Semantic Range: The name denotes the eternal, self-existent, immutable God of the covenant.</w:t>
      </w:r>
    </w:p>
    <w:p w14:paraId="075288F9" w14:textId="77777777" w:rsidR="00F20064" w:rsidRDefault="00F20064">
      <w:r>
        <w:t>• Syntactic Function: In this specific grammatical construction, the prefixed preposition denotes exclusive possession. The phrase "the earth is the LORD's" literally translates to "to Yahweh belongs the earth." It signifies that the physical world is His property by right of creation.</w:t>
      </w:r>
    </w:p>
    <w:p w14:paraId="0FCE9851" w14:textId="77777777" w:rsidR="00F20064" w:rsidRDefault="00F20064"/>
    <w:p w14:paraId="7C7A4DA9" w14:textId="77777777" w:rsidR="00F20064" w:rsidRPr="00F20064" w:rsidRDefault="00F20064">
      <w:pPr>
        <w:rPr>
          <w:b/>
        </w:rPr>
      </w:pPr>
      <w:r w:rsidRPr="00F20064">
        <w:rPr>
          <w:b/>
        </w:rPr>
        <w:t xml:space="preserve"> 3. Usage and Word Pictures</w:t>
      </w:r>
    </w:p>
    <w:p w14:paraId="2A96CD5F" w14:textId="77777777" w:rsidR="00F20064" w:rsidRDefault="00F20064">
      <w:r>
        <w:t xml:space="preserve">The name Yahweh occurs over 6,800 times in the Old Testament, making it the most frequent designation for God. </w:t>
      </w:r>
    </w:p>
    <w:p w14:paraId="2D9713AD" w14:textId="77777777" w:rsidR="00F20064" w:rsidRDefault="00F20064">
      <w:r>
        <w:t>• While Elohim emphasizes God's power as the transcendent Creator of the universe, Yahweh is His personal, relational name, used when He enters into covenants with humanity.</w:t>
      </w:r>
    </w:p>
    <w:p w14:paraId="153868ED" w14:textId="77777777" w:rsidR="00F20064" w:rsidRDefault="00F20064">
      <w:r>
        <w:t>• The addition of the possessive preposition le creates a powerful legal and territorial word picture. In ancient Near Eastern treaty terminology, land belonged to the conquering king or the chief god of the realm. By declaring that the earth belongs to Yahweh, the text uses the imagery of absolute royal estate ownership. The cosmos is Yahweh’s personal estate, and all inhabitants are tenants on His land.</w:t>
      </w:r>
    </w:p>
    <w:p w14:paraId="0A77F55A" w14:textId="77777777" w:rsidR="00F20064" w:rsidRDefault="00F20064"/>
    <w:p w14:paraId="6C175C03" w14:textId="77777777" w:rsidR="00F20064" w:rsidRPr="00F20064" w:rsidRDefault="00F20064">
      <w:pPr>
        <w:rPr>
          <w:b/>
        </w:rPr>
      </w:pPr>
      <w:r w:rsidRPr="00F20064">
        <w:rPr>
          <w:b/>
        </w:rPr>
        <w:t xml:space="preserve"> 4. Theological Implications</w:t>
      </w:r>
    </w:p>
    <w:p w14:paraId="2E811B4E" w14:textId="77777777" w:rsidR="00F20064" w:rsidRDefault="00F20064">
      <w:r>
        <w:t>The theological weight of Yahweh claiming the earth in Exodus 9:29 is monumental.</w:t>
      </w:r>
    </w:p>
    <w:p w14:paraId="1DD28591" w14:textId="77777777" w:rsidR="00F20064" w:rsidRDefault="00F20064">
      <w:r>
        <w:t>• Aseity and Sovereignty: Because Yahweh is the self-existent Creator, He is entirely independent of creation, yet He retains absolute rights over it.</w:t>
      </w:r>
    </w:p>
    <w:p w14:paraId="7FD18611" w14:textId="77777777" w:rsidR="00F20064" w:rsidRDefault="00F20064">
      <w:r>
        <w:t>• Polemic Against Idolatry: Egypt was highly polytheistic, with specific gods presiding over the sky (Nut), the atmosphere (Shu), and agriculture (Osiris). Pharaoh himself was considered a living god, the "Lord of the Two Lands." When Moses asserts that the earth belongs to Yahweh, he deconstructs the entire Egyptian pantheon. The devastating hail and thunder were not random acts of nature or the anger of Egyptian gods; they were the controlled actions of the true Owner of the house cleaning His temple.</w:t>
      </w:r>
    </w:p>
    <w:p w14:paraId="5C595439" w14:textId="77777777" w:rsidR="00F20064" w:rsidRDefault="00F20064">
      <w:r>
        <w:t>• The Scope of Covenant: Although Yahweh chose Israel as His covenant people, His ownership is not restricted to Goshen or Canaan. His lordship is global.</w:t>
      </w:r>
    </w:p>
    <w:p w14:paraId="41E5BD83" w14:textId="77777777" w:rsidR="00F20064" w:rsidRDefault="00F20064"/>
    <w:p w14:paraId="2452EA6E" w14:textId="77777777" w:rsidR="00F20064" w:rsidRPr="00F20064" w:rsidRDefault="00F20064">
      <w:pPr>
        <w:rPr>
          <w:b/>
        </w:rPr>
      </w:pPr>
      <w:r w:rsidRPr="00F20064">
        <w:rPr>
          <w:b/>
        </w:rPr>
        <w:t xml:space="preserve"> 5. Contextual Nuance in the Passage</w:t>
      </w:r>
    </w:p>
    <w:p w14:paraId="38051969" w14:textId="77777777" w:rsidR="00F20064" w:rsidRDefault="00F20064">
      <w:r>
        <w:t xml:space="preserve">Exodus 9:29 occurs during the plague of hail, the seventh plague, which threatened to destroy Egypt's food supply. Pharaoh, terrified by the supernatural thunder and hail, temporarily relents and asks Moses to entreat the LORD. </w:t>
      </w:r>
    </w:p>
    <w:p w14:paraId="1A16EC7D" w14:textId="77777777" w:rsidR="00F20064" w:rsidRDefault="00F20064"/>
    <w:p w14:paraId="1C93735B" w14:textId="77777777" w:rsidR="00F20064" w:rsidRDefault="00F20064">
      <w:r>
        <w:t xml:space="preserve">Moses agrees to pray, but he adds a crucial theological condition: the plague will stop "that you may know that the earth is the LORD’s." </w:t>
      </w:r>
    </w:p>
    <w:p w14:paraId="48893191" w14:textId="77777777" w:rsidR="00F20064" w:rsidRDefault="00F20064">
      <w:r>
        <w:t>• Pharaoh believed he controlled Egypt, and that his gods controlled the elements.</w:t>
      </w:r>
    </w:p>
    <w:p w14:paraId="6EB769FA" w14:textId="77777777" w:rsidR="00F20064" w:rsidRDefault="00F20064">
      <w:r>
        <w:t>• Moses' act of spreading out his hands in prayer outside the city acts as a physical demonstration of Yahweh's authority. The immediate cessation of the storm at Moses' prayer proves that Yahweh is not just a deity of the wilderness, but the Master of Egypt's sky and soil. The boundaries of Pharaoh's kingdom are utterly subject to the sovereign domain of Yahweh.</w:t>
      </w:r>
    </w:p>
    <w:p w14:paraId="252F1F8D" w14:textId="77777777" w:rsidR="00F20064" w:rsidRDefault="00F20064"/>
    <w:p w14:paraId="1A221050" w14:textId="77777777" w:rsidR="00F20064" w:rsidRPr="00F20064" w:rsidRDefault="00F20064">
      <w:pPr>
        <w:rPr>
          <w:b/>
        </w:rPr>
      </w:pPr>
      <w:r w:rsidRPr="00F20064">
        <w:rPr>
          <w:b/>
        </w:rPr>
        <w:t xml:space="preserve"> 6. Key Uses in Other Verses (NKJV)</w:t>
      </w:r>
    </w:p>
    <w:p w14:paraId="498EC9BF" w14:textId="77777777" w:rsidR="00F20064" w:rsidRDefault="00F20064">
      <w:r>
        <w:t>• Psalm 24:1: "The earth is the LORD’s, and all its fullness, The world and those who dwell therein." (Uses layhwh to declare global ownership).</w:t>
      </w:r>
    </w:p>
    <w:p w14:paraId="58EDBDF0" w14:textId="77777777" w:rsidR="00F20064" w:rsidRDefault="00F20064">
      <w:r>
        <w:t>• Deuteronomy 10:14: "Indeed heaven and the highest heavens belong to the LORD your God, also the earth with all that is in it." (Reinforces Yahweh’s supreme title over both cosmic and earthly realms).</w:t>
      </w:r>
    </w:p>
    <w:p w14:paraId="16CB3BA8" w14:textId="77777777" w:rsidR="00F20064" w:rsidRDefault="00F20064">
      <w:r>
        <w:t>• Psalm 3:8: "Salvation belongs to the LORD. Your blessing is upon Your people." (Uses the same possessive structure to show that deliverance is Yahweh's exclusive prerogative).</w:t>
      </w:r>
    </w:p>
    <w:p w14:paraId="0BBBE5FB" w14:textId="77777777" w:rsidR="00F20064" w:rsidRDefault="00F20064"/>
    <w:p w14:paraId="3E1B9F9C" w14:textId="77777777" w:rsidR="00F20064" w:rsidRPr="00F20064" w:rsidRDefault="00F20064">
      <w:pPr>
        <w:rPr>
          <w:b/>
        </w:rPr>
      </w:pPr>
      <w:r w:rsidRPr="00F20064">
        <w:rPr>
          <w:b/>
        </w:rPr>
        <w:t xml:space="preserve"> 7. Other Relevant Insights</w:t>
      </w:r>
    </w:p>
    <w:p w14:paraId="5DB244AF" w14:textId="77777777" w:rsidR="00F20064" w:rsidRDefault="00F20064">
      <w:r>
        <w:t>In ancient Jewish tradition, out of deep reverence and fear of violating the Third Commandment ("You shall not take the name of the LORD your God in vain"), the name Yahweh ceased to be spoken aloud. When reading scripture, Hebrew readers substituted the word Adonai (Lord) or Hashem (The Name). This tradition carried over into translation; most English versions, including the NKJV, translate the four-letter name YHWH as "LORD" in capital letters. Recognizing this convention helps modern readers immediately identify when the personal, covenant-keeping name of God is being used in the text.</w:t>
      </w:r>
    </w:p>
    <w:p w14:paraId="2F1AF5DF" w14:textId="77777777" w:rsidR="00F20064" w:rsidRDefault="00F20064"/>
    <w:p w14:paraId="02D57F46" w14:textId="77777777" w:rsidR="00F20064" w:rsidRPr="00F20064" w:rsidRDefault="00F20064">
      <w:pPr>
        <w:rPr>
          <w:b/>
        </w:rPr>
      </w:pPr>
      <w:r w:rsidRPr="00F20064">
        <w:rPr>
          <w:b/>
        </w:rPr>
        <w:t xml:space="preserve"> 8. References</w:t>
      </w:r>
    </w:p>
    <w:p w14:paraId="7D423B66" w14:textId="77777777" w:rsidR="00F20064" w:rsidRDefault="00F20064">
      <w:r>
        <w:t>• Brown-Driver-Briggs Hebrew and English Lexicon</w:t>
      </w:r>
    </w:p>
    <w:p w14:paraId="6C7A59DC" w14:textId="77777777" w:rsidR="00F20064" w:rsidRDefault="00F20064">
      <w:r>
        <w:t>• Hebrew Aramaic Lexicon of the Old Testament</w:t>
      </w:r>
    </w:p>
    <w:p w14:paraId="31CA33DC" w14:textId="77777777" w:rsidR="00F20064" w:rsidRDefault="00F20064">
      <w:r>
        <w:t>• Theological Wordbook of the Old Testament</w:t>
      </w:r>
    </w:p>
    <w:p w14:paraId="445DA5E5" w14:textId="77777777" w:rsidR="00F20064" w:rsidRDefault="00F20064">
      <w:r>
        <w:t>• New International Dictionary of Old Testament Theology and Exegesis</w:t>
      </w:r>
    </w:p>
    <w:p w14:paraId="19EC0816" w14:textId="57B21C54" w:rsidR="004C5552" w:rsidRDefault="00F20064">
      <w:r>
        <w:t>• Precept Austin Commentary on Exodus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6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0064"/>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0E20"/>
  <w15:chartTrackingRefBased/>
  <w15:docId w15:val="{3C09482B-E021-4FFE-9F94-1CE48D2E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200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0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0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0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200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0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0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064"/>
    <w:rPr>
      <w:rFonts w:eastAsiaTheme="majorEastAsia" w:cstheme="majorBidi"/>
      <w:color w:val="272727" w:themeColor="text1" w:themeTint="D8"/>
    </w:rPr>
  </w:style>
  <w:style w:type="paragraph" w:styleId="Title">
    <w:name w:val="Title"/>
    <w:basedOn w:val="Normal"/>
    <w:next w:val="Normal"/>
    <w:link w:val="TitleChar"/>
    <w:uiPriority w:val="10"/>
    <w:qFormat/>
    <w:rsid w:val="00F200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0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0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0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064"/>
    <w:pPr>
      <w:spacing w:before="160"/>
      <w:jc w:val="center"/>
    </w:pPr>
    <w:rPr>
      <w:i/>
      <w:iCs/>
      <w:color w:val="404040" w:themeColor="text1" w:themeTint="BF"/>
    </w:rPr>
  </w:style>
  <w:style w:type="character" w:customStyle="1" w:styleId="QuoteChar">
    <w:name w:val="Quote Char"/>
    <w:basedOn w:val="DefaultParagraphFont"/>
    <w:link w:val="Quote"/>
    <w:uiPriority w:val="29"/>
    <w:rsid w:val="00F20064"/>
    <w:rPr>
      <w:i/>
      <w:iCs/>
      <w:color w:val="404040" w:themeColor="text1" w:themeTint="BF"/>
    </w:rPr>
  </w:style>
  <w:style w:type="paragraph" w:styleId="ListParagraph">
    <w:name w:val="List Paragraph"/>
    <w:basedOn w:val="Normal"/>
    <w:uiPriority w:val="34"/>
    <w:qFormat/>
    <w:rsid w:val="00F20064"/>
    <w:pPr>
      <w:ind w:left="720"/>
      <w:contextualSpacing/>
    </w:pPr>
  </w:style>
  <w:style w:type="character" w:styleId="IntenseEmphasis">
    <w:name w:val="Intense Emphasis"/>
    <w:basedOn w:val="DefaultParagraphFont"/>
    <w:uiPriority w:val="21"/>
    <w:qFormat/>
    <w:rsid w:val="00F20064"/>
    <w:rPr>
      <w:i/>
      <w:iCs/>
      <w:color w:val="2E74B5" w:themeColor="accent1" w:themeShade="BF"/>
    </w:rPr>
  </w:style>
  <w:style w:type="paragraph" w:styleId="IntenseQuote">
    <w:name w:val="Intense Quote"/>
    <w:basedOn w:val="Normal"/>
    <w:next w:val="Normal"/>
    <w:link w:val="IntenseQuoteChar"/>
    <w:uiPriority w:val="30"/>
    <w:qFormat/>
    <w:rsid w:val="00F200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20064"/>
    <w:rPr>
      <w:i/>
      <w:iCs/>
      <w:color w:val="2E74B5" w:themeColor="accent1" w:themeShade="BF"/>
    </w:rPr>
  </w:style>
  <w:style w:type="character" w:styleId="IntenseReference">
    <w:name w:val="Intense Reference"/>
    <w:basedOn w:val="DefaultParagraphFont"/>
    <w:uiPriority w:val="32"/>
    <w:qFormat/>
    <w:rsid w:val="00F200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2026-08-14T11:51:00Z</dcterms:created>
  <dcterms:modified xsi:type="dcterms:W3CDTF">2026-08-14T11:51:00Z</dcterms:modified>
</cp:coreProperties>
</file>