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7DBA" w14:textId="77777777" w:rsidR="00F640DA" w:rsidRPr="00F640DA" w:rsidRDefault="00F640DA">
      <w:pPr>
        <w:rPr>
          <w:b/>
        </w:rPr>
      </w:pPr>
      <w:r w:rsidRPr="00F640DA">
        <w:rPr>
          <w:b/>
        </w:rPr>
        <w:t>HEART - ( leb , Strong's H3820 )</w:t>
      </w:r>
    </w:p>
    <w:p w14:paraId="6CB006DA" w14:textId="77777777" w:rsidR="00F640DA" w:rsidRDefault="00F640DA">
      <w:r w:rsidRPr="00F640DA">
        <w:rPr>
          <w:b/>
        </w:rPr>
        <w:t>Summary:</w:t>
      </w:r>
    </w:p>
    <w:p w14:paraId="50439C8E" w14:textId="77777777" w:rsidR="00F640DA" w:rsidRDefault="00F640DA">
      <w:r>
        <w:t>The Hebrew word leb refers to the inner man, encompassing the mind, will, emotions, and moral character. In the Old Testament, the heart is not merely the seat of emotion but the control center of a person's life, where decisions are made, convictions are formed, and the direction of one's life is determined. In Exodus 9:7, the hardening of Pharaoh’s "heart" signifies a stubborn, deliberate locking of his will and intellect against God's clear revelation and sovereignty, leading to persistent disobedience despite overwhelming evidence of God's power.</w:t>
      </w:r>
    </w:p>
    <w:p w14:paraId="5D6520D8" w14:textId="77777777" w:rsidR="00F640DA" w:rsidRDefault="00F640DA"/>
    <w:p w14:paraId="0D328801" w14:textId="77777777" w:rsidR="00F640DA" w:rsidRDefault="00F640DA">
      <w:r w:rsidRPr="00F640DA">
        <w:rPr>
          <w:b/>
        </w:rPr>
        <w:t>Full Study:</w:t>
      </w:r>
    </w:p>
    <w:p w14:paraId="7C02B12D" w14:textId="77777777" w:rsidR="00F640DA" w:rsidRDefault="00F640DA"/>
    <w:p w14:paraId="4993CEA9" w14:textId="77777777" w:rsidR="00F640DA" w:rsidRPr="00F640DA" w:rsidRDefault="00F640DA">
      <w:pPr>
        <w:rPr>
          <w:b/>
        </w:rPr>
      </w:pPr>
      <w:r w:rsidRPr="00F640DA">
        <w:rPr>
          <w:b/>
        </w:rPr>
        <w:t>1. Word Picture / Background</w:t>
      </w:r>
    </w:p>
    <w:p w14:paraId="3CB27CE1" w14:textId="77777777" w:rsidR="00F640DA" w:rsidRDefault="00F640DA">
      <w:r>
        <w:t>The physical organ of the heart was recognized in the ancient Near East as essential to physical life, but its metaphorical use was far more prominent. The Hebrew concept of the heart (leb) does not divide the human person into rigid compartments of head (intellect) and heart (emotions) as modern Western thought often does. Instead, leb represents the central core of human existence—the seat of physical, intellectual, emotional, and spiritual life. It is the spring from which all thoughts, motives, words, and actions flow. Historically, the heart was viewed as the steering wheel of the soul; to say one's heart was set in a certain direction meant their entire being was committed to that path.</w:t>
      </w:r>
    </w:p>
    <w:p w14:paraId="52BC710C" w14:textId="77777777" w:rsidR="00F640DA" w:rsidRDefault="00F640DA"/>
    <w:p w14:paraId="7ECE8FD2" w14:textId="77777777" w:rsidR="00F640DA" w:rsidRPr="00F640DA" w:rsidRDefault="00F640DA">
      <w:pPr>
        <w:rPr>
          <w:b/>
        </w:rPr>
      </w:pPr>
      <w:r w:rsidRPr="00F640DA">
        <w:rPr>
          <w:b/>
        </w:rPr>
        <w:t>2. Meaning / Lexical Definition</w:t>
      </w:r>
    </w:p>
    <w:p w14:paraId="51B97679" w14:textId="77777777" w:rsidR="00F640DA" w:rsidRDefault="00F640DA">
      <w:r>
        <w:t>• leb is a masculine noun occurring over 800 times in the Hebrew Bible. It has a broad semantic range that includes:</w:t>
      </w:r>
    </w:p>
    <w:p w14:paraId="6BBE322F" w14:textId="77777777" w:rsidR="00F640DA" w:rsidRDefault="00F640DA">
      <w:r>
        <w:t>• The inner life or interior self, as opposed to outward appearance.</w:t>
      </w:r>
    </w:p>
    <w:p w14:paraId="3B777F98" w14:textId="77777777" w:rsidR="00F640DA" w:rsidRDefault="00F640DA">
      <w:r>
        <w:t>• The seat of intellect, mind, understanding, and wisdom.</w:t>
      </w:r>
    </w:p>
    <w:p w14:paraId="69B6198D" w14:textId="77777777" w:rsidR="00F640DA" w:rsidRDefault="00F640DA">
      <w:r>
        <w:t>• The seat of emotions, including joy, sorrow, fear, courage, and anger.</w:t>
      </w:r>
    </w:p>
    <w:p w14:paraId="1E9E47DC" w14:textId="77777777" w:rsidR="00F640DA" w:rsidRDefault="00F640DA">
      <w:r>
        <w:t>• The seat of the will, decisions, intentions, and moral choices.</w:t>
      </w:r>
    </w:p>
    <w:p w14:paraId="3024C54F" w14:textId="77777777" w:rsidR="00F640DA" w:rsidRDefault="00F640DA">
      <w:r>
        <w:t>• In the context of Exodus 9:7, it refers specifically to the seat of Pharaoh's volition, intellect, and moral agency—the command center where he stubbornly refused to submit to Yahweh.</w:t>
      </w:r>
    </w:p>
    <w:p w14:paraId="06F9E5CE" w14:textId="77777777" w:rsidR="00F640DA" w:rsidRDefault="00F640DA"/>
    <w:p w14:paraId="451B0305" w14:textId="77777777" w:rsidR="00F640DA" w:rsidRPr="00F640DA" w:rsidRDefault="00F640DA">
      <w:pPr>
        <w:rPr>
          <w:b/>
        </w:rPr>
      </w:pPr>
      <w:r w:rsidRPr="00F640DA">
        <w:rPr>
          <w:b/>
        </w:rPr>
        <w:t>3. Usage and Word Pictures</w:t>
      </w:r>
    </w:p>
    <w:p w14:paraId="737B9DC2" w14:textId="77777777" w:rsidR="00F640DA" w:rsidRDefault="00F640DA">
      <w:r>
        <w:t>The Old Testament employs rich imagery to describe the state of the human heart:</w:t>
      </w:r>
    </w:p>
    <w:p w14:paraId="4663DE60" w14:textId="77777777" w:rsidR="00F640DA" w:rsidRDefault="00F640DA">
      <w:r>
        <w:t>• A "circumcised heart" represents a heart that is open, responsive, and covenantally faithful to God.</w:t>
      </w:r>
    </w:p>
    <w:p w14:paraId="22975D62" w14:textId="77777777" w:rsidR="00F640DA" w:rsidRDefault="00F640DA">
      <w:r>
        <w:t>• An "uncircumcised heart" or a "fat heart" represents spiritual insensitivity, closed off to God's voice.</w:t>
      </w:r>
    </w:p>
    <w:p w14:paraId="151113A8" w14:textId="77777777" w:rsidR="00F640DA" w:rsidRDefault="00F640DA">
      <w:r>
        <w:t>• A "heart of stone" represents a cold, stubborn, and unyielding disposition, whereas a "heart of flesh" represents a soft, receptive, and malleable attitude toward God's commands.</w:t>
      </w:r>
    </w:p>
    <w:p w14:paraId="6E68BFB3" w14:textId="77777777" w:rsidR="00F640DA" w:rsidRDefault="00F640DA">
      <w:r>
        <w:t>• The "hardening of the heart" (as seen in the Exodus narrative) is a vivid word picture of a heart becoming calcified, heavy, or stiffened. In Exodus, three different Hebrew verbs are used to describe this hardening: qashah (to make hard or stiff), chazaq (to make strong or obstinate), and kabad (to make heavy, dull, or insensitive). In Exodus 9:7, the verb is kabad, meaning Pharaoh's heart became "heavy"—dull to spiritual reality, weighed down by pride, and unresponsive to God's demands.</w:t>
      </w:r>
    </w:p>
    <w:p w14:paraId="6568A67A" w14:textId="77777777" w:rsidR="00F640DA" w:rsidRDefault="00F640DA"/>
    <w:p w14:paraId="511AFB93" w14:textId="77777777" w:rsidR="00F640DA" w:rsidRPr="00F640DA" w:rsidRDefault="00F640DA">
      <w:pPr>
        <w:rPr>
          <w:b/>
        </w:rPr>
      </w:pPr>
      <w:r w:rsidRPr="00F640DA">
        <w:rPr>
          <w:b/>
        </w:rPr>
        <w:t>4. Theological Implications</w:t>
      </w:r>
    </w:p>
    <w:p w14:paraId="01D6F583" w14:textId="77777777" w:rsidR="00F640DA" w:rsidRDefault="00F640DA">
      <w:r>
        <w:t>The theological significance of the heart in Scripture is profound:</w:t>
      </w:r>
    </w:p>
    <w:p w14:paraId="0A4007C1" w14:textId="77777777" w:rsidR="00F640DA" w:rsidRDefault="00F640DA">
      <w:r>
        <w:t>• The heart is the primary object of God's evaluation. Humans look at the outward appearance, but Yahweh looks at the heart (1 Samuel 16:7).</w:t>
      </w:r>
    </w:p>
    <w:p w14:paraId="452A3047" w14:textId="77777777" w:rsidR="00F640DA" w:rsidRDefault="00F640DA">
      <w:r>
        <w:t>• The natural state of the human heart after the Fall is deceptive and desperately wicked (Jeremiah 17:9), requiring a divine work of renewal.</w:t>
      </w:r>
    </w:p>
    <w:p w14:paraId="332FCD00" w14:textId="77777777" w:rsidR="00F640DA" w:rsidRDefault="00F640DA">
      <w:r>
        <w:t>• Spiritual transformation must begin at the level of the heart. True repentance and faith are heart-level realities, not merely outward ritual or intellectual assent.</w:t>
      </w:r>
    </w:p>
    <w:p w14:paraId="60E059C2" w14:textId="77777777" w:rsidR="00F640DA" w:rsidRDefault="00F640DA">
      <w:r>
        <w:t>• God's sovereignty and human responsibility meet in the heart. The narrative of Pharaoh's hardened heart demonstrates both Pharaoh's self-hardening (Exodus 9:7) and God's judicial hardening (Exodus 9:12), illustrating how persistent rebellion leads to a divine sealing of that rebellious state.</w:t>
      </w:r>
    </w:p>
    <w:p w14:paraId="5018F9D7" w14:textId="77777777" w:rsidR="00F640DA" w:rsidRDefault="00F640DA"/>
    <w:p w14:paraId="47051263" w14:textId="77777777" w:rsidR="00F640DA" w:rsidRPr="00F640DA" w:rsidRDefault="00F640DA">
      <w:pPr>
        <w:rPr>
          <w:b/>
        </w:rPr>
      </w:pPr>
      <w:r w:rsidRPr="00F640DA">
        <w:rPr>
          <w:b/>
        </w:rPr>
        <w:t>5. Contextual Nuance in the Passage</w:t>
      </w:r>
    </w:p>
    <w:p w14:paraId="5AA05D99" w14:textId="77777777" w:rsidR="00F640DA" w:rsidRDefault="00F640DA">
      <w:r>
        <w:t xml:space="preserve">In Exodus 9:7, the immediate context is the aftermath of the fifth plague (the pestilence on livestock). Pharaoh sent investigators to verify if the livestock of the Israelites had survived, and they confirmed that not even one was dead. This was an undeniable, miraculous distinction between Egypt and Israel, showing the personal hand of Yahweh. </w:t>
      </w:r>
    </w:p>
    <w:p w14:paraId="5A782411" w14:textId="77777777" w:rsidR="00F640DA" w:rsidRDefault="00F640DA">
      <w:r>
        <w:t>Instead of yielding to this overwhelming evidence, "the heart of Pharaoh was hardened" (literally, "was heavy"). The nuance here is of a deliberate shutting down of the intellect and conscience. Despite receiving clear, empirical proof of Yahweh's supremacy, Pharaoh's leb—his rational command center—chose pride over reason, shutting out the light of truth to preserve his own perceived sovereignty. His heavy heart refused to let the people go.</w:t>
      </w:r>
    </w:p>
    <w:p w14:paraId="542CA986" w14:textId="77777777" w:rsidR="00F640DA" w:rsidRDefault="00F640DA"/>
    <w:p w14:paraId="00FBBE96" w14:textId="77777777" w:rsidR="00F640DA" w:rsidRPr="00F640DA" w:rsidRDefault="00F640DA">
      <w:pPr>
        <w:rPr>
          <w:b/>
        </w:rPr>
      </w:pPr>
      <w:r w:rsidRPr="00F640DA">
        <w:rPr>
          <w:b/>
        </w:rPr>
        <w:t>6. Key Uses in Other Verses (NKJV)</w:t>
      </w:r>
    </w:p>
    <w:p w14:paraId="129E2262" w14:textId="77777777" w:rsidR="00F640DA" w:rsidRDefault="00F640DA">
      <w:r>
        <w:t>• Genesis 6:5: "Then the LORD saw that the wickedness of man was great in the earth, and that every intent of the thoughts of his heart was only evil continually."</w:t>
      </w:r>
    </w:p>
    <w:p w14:paraId="531A538B" w14:textId="77777777" w:rsidR="00F640DA" w:rsidRDefault="00F640DA">
      <w:r>
        <w:t>• 1 Samuel 16:7: "But the LORD said to Samuel, 'Do not look at his appearance or at his physical stature, because I have refused him. For the LORD does not see as man sees; for man looks at the outward appearance, but the LORD looks at the heart.'"</w:t>
      </w:r>
    </w:p>
    <w:p w14:paraId="5DF1FC34" w14:textId="77777777" w:rsidR="00F640DA" w:rsidRDefault="00F640DA">
      <w:r>
        <w:t>• Proverbs 3:5: "Trust in the LORD with all your heart, and lean not on your own understanding."</w:t>
      </w:r>
    </w:p>
    <w:p w14:paraId="71CBB36E" w14:textId="77777777" w:rsidR="00F640DA" w:rsidRDefault="00F640DA">
      <w:r>
        <w:t>• Proverbs 4:23: "Keep your heart with all diligence, for out of it spring the issues of life."</w:t>
      </w:r>
    </w:p>
    <w:p w14:paraId="19DB26F6" w14:textId="77777777" w:rsidR="00F640DA" w:rsidRDefault="00F640DA"/>
    <w:p w14:paraId="4C84956C" w14:textId="77777777" w:rsidR="00F640DA" w:rsidRPr="00F640DA" w:rsidRDefault="00F640DA">
      <w:pPr>
        <w:rPr>
          <w:b/>
        </w:rPr>
      </w:pPr>
      <w:r w:rsidRPr="00F640DA">
        <w:rPr>
          <w:b/>
        </w:rPr>
        <w:t>7. Other Relevant Insights</w:t>
      </w:r>
    </w:p>
    <w:p w14:paraId="1BC4824E" w14:textId="77777777" w:rsidR="00F640DA" w:rsidRDefault="00F640DA">
      <w:r>
        <w:t xml:space="preserve">In ancient Egyptian religion, the heart (ib) was considered the center of thought, memory, and emotion. In the afterlife, Egyptians believed the heart would be weighed on a scale against the feather of Ma'at (truth and justice) in the Hall of Ma'at. If the heart was heavy with sin, it would be devoured, and the person would cease to exist. </w:t>
      </w:r>
    </w:p>
    <w:p w14:paraId="51E5C51E" w14:textId="77777777" w:rsidR="00F640DA" w:rsidRDefault="00F640DA">
      <w:r>
        <w:t>The biblical use of kabad (to make heavy) to describe Pharaoh's heart contains a brilliant, ironic polemic against Egyptian theology. While Pharaoh believed he was supreme and righteous, Yahweh was exposing Pharaoh's heart as literally "heavy" with guilt, stubbornness, and sin—failing the ultimate test of divine justice.</w:t>
      </w:r>
    </w:p>
    <w:p w14:paraId="70922FFB" w14:textId="77777777" w:rsidR="00F640DA" w:rsidRDefault="00F640DA"/>
    <w:p w14:paraId="5FEA9BD9" w14:textId="77777777" w:rsidR="00F640DA" w:rsidRPr="00F640DA" w:rsidRDefault="00F640DA">
      <w:pPr>
        <w:rPr>
          <w:b/>
        </w:rPr>
      </w:pPr>
      <w:r w:rsidRPr="00F640DA">
        <w:rPr>
          <w:b/>
        </w:rPr>
        <w:t>8. References</w:t>
      </w:r>
    </w:p>
    <w:p w14:paraId="62B668EF" w14:textId="77777777" w:rsidR="00F640DA" w:rsidRDefault="00F640DA">
      <w:r>
        <w:t>• Brown, Francis, S.R. Driver, and Charles A. Briggs. The Brown-Driver-Briggs Hebrew and English Lexicon.</w:t>
      </w:r>
    </w:p>
    <w:p w14:paraId="5A60EFE0" w14:textId="77777777" w:rsidR="00F640DA" w:rsidRDefault="00F640DA">
      <w:r>
        <w:t>• Harris, R. Laird, Gleason L. Archer Jr., and Bruce K. Waltke. Theological Wordbook of the Old Testament.</w:t>
      </w:r>
    </w:p>
    <w:p w14:paraId="39D7EDD2" w14:textId="77777777" w:rsidR="00F640DA" w:rsidRDefault="00F640DA">
      <w:r>
        <w:t>• Koehler, Ludwig, and Walter Baumgartner. The Hebrew and Aramaic Lexicon of the Old Testament.</w:t>
      </w:r>
    </w:p>
    <w:p w14:paraId="6F815840" w14:textId="77777777" w:rsidR="00F640DA" w:rsidRDefault="00F640DA">
      <w:r>
        <w:t>• VanGemeren, Willem A., ed. New International Dictionary of Old Testament Theology and Exegesis.</w:t>
      </w:r>
    </w:p>
    <w:p w14:paraId="3BD54971" w14:textId="5023711B" w:rsidR="004C5552" w:rsidRDefault="00F640D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40D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FA1FA"/>
  <w15:chartTrackingRefBased/>
  <w15:docId w15:val="{7C0A171A-B4DC-43B3-A585-20E569657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4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4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0DA"/>
    <w:rPr>
      <w:rFonts w:eastAsiaTheme="majorEastAsia" w:cstheme="majorBidi"/>
      <w:color w:val="272727" w:themeColor="text1" w:themeTint="D8"/>
    </w:rPr>
  </w:style>
  <w:style w:type="paragraph" w:styleId="Title">
    <w:name w:val="Title"/>
    <w:basedOn w:val="Normal"/>
    <w:next w:val="Normal"/>
    <w:link w:val="TitleChar"/>
    <w:uiPriority w:val="10"/>
    <w:qFormat/>
    <w:rsid w:val="00F64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0DA"/>
    <w:pPr>
      <w:spacing w:before="160"/>
      <w:jc w:val="center"/>
    </w:pPr>
    <w:rPr>
      <w:i/>
      <w:iCs/>
      <w:color w:val="404040" w:themeColor="text1" w:themeTint="BF"/>
    </w:rPr>
  </w:style>
  <w:style w:type="character" w:customStyle="1" w:styleId="QuoteChar">
    <w:name w:val="Quote Char"/>
    <w:basedOn w:val="DefaultParagraphFont"/>
    <w:link w:val="Quote"/>
    <w:uiPriority w:val="29"/>
    <w:rsid w:val="00F640DA"/>
    <w:rPr>
      <w:i/>
      <w:iCs/>
      <w:color w:val="404040" w:themeColor="text1" w:themeTint="BF"/>
    </w:rPr>
  </w:style>
  <w:style w:type="paragraph" w:styleId="ListParagraph">
    <w:name w:val="List Paragraph"/>
    <w:basedOn w:val="Normal"/>
    <w:uiPriority w:val="34"/>
    <w:qFormat/>
    <w:rsid w:val="00F640DA"/>
    <w:pPr>
      <w:ind w:left="720"/>
      <w:contextualSpacing/>
    </w:pPr>
  </w:style>
  <w:style w:type="character" w:styleId="IntenseEmphasis">
    <w:name w:val="Intense Emphasis"/>
    <w:basedOn w:val="DefaultParagraphFont"/>
    <w:uiPriority w:val="21"/>
    <w:qFormat/>
    <w:rsid w:val="00F640DA"/>
    <w:rPr>
      <w:i/>
      <w:iCs/>
      <w:color w:val="2E74B5" w:themeColor="accent1" w:themeShade="BF"/>
    </w:rPr>
  </w:style>
  <w:style w:type="paragraph" w:styleId="IntenseQuote">
    <w:name w:val="Intense Quote"/>
    <w:basedOn w:val="Normal"/>
    <w:next w:val="Normal"/>
    <w:link w:val="IntenseQuoteChar"/>
    <w:uiPriority w:val="30"/>
    <w:qFormat/>
    <w:rsid w:val="00F640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40DA"/>
    <w:rPr>
      <w:i/>
      <w:iCs/>
      <w:color w:val="2E74B5" w:themeColor="accent1" w:themeShade="BF"/>
    </w:rPr>
  </w:style>
  <w:style w:type="character" w:styleId="IntenseReference">
    <w:name w:val="Intense Reference"/>
    <w:basedOn w:val="DefaultParagraphFont"/>
    <w:uiPriority w:val="32"/>
    <w:qFormat/>
    <w:rsid w:val="00F640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5496</Characters>
  <Application>Microsoft Office Word</Application>
  <DocSecurity>0</DocSecurity>
  <Lines>45</Lines>
  <Paragraphs>12</Paragraphs>
  <ScaleCrop>false</ScaleCrop>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