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CC625" w14:textId="77777777" w:rsidR="00976300" w:rsidRPr="00976300" w:rsidRDefault="00976300">
      <w:pPr>
        <w:rPr>
          <w:b/>
        </w:rPr>
      </w:pPr>
      <w:r w:rsidRPr="00976300">
        <w:rPr>
          <w:b/>
        </w:rPr>
        <w:t>FIREPANS - ( machthah , Strong's H4289 )</w:t>
      </w:r>
    </w:p>
    <w:p w14:paraId="36D26271" w14:textId="77777777" w:rsidR="00976300" w:rsidRDefault="00976300">
      <w:r w:rsidRPr="00976300">
        <w:rPr>
          <w:b/>
        </w:rPr>
        <w:t>Summary:</w:t>
      </w:r>
    </w:p>
    <w:p w14:paraId="59D6B761" w14:textId="77777777" w:rsidR="00976300" w:rsidRDefault="00976300">
      <w:r>
        <w:t>The Hebrew noun machthah refers to a shallow metal vessel used for carrying live coals, burning incense, or collecting burnt debris like wick-trimmings from the tabernacle's lamps. Derived from a root meaning "to snatch up" or "gather fire," it represents a vital tool in maintaining the sacred fire and pure worship of Israel's sanctuary. In Exodus 38:3, these firepans are fashioned from bronze to serve the altar of burnt offering, highlighting the necessity of proper, God-ordained instruments for handling holy things.</w:t>
      </w:r>
    </w:p>
    <w:p w14:paraId="1E4E20F4" w14:textId="77777777" w:rsidR="00976300" w:rsidRDefault="00976300"/>
    <w:p w14:paraId="29337476" w14:textId="77777777" w:rsidR="00976300" w:rsidRDefault="00976300">
      <w:r w:rsidRPr="00976300">
        <w:rPr>
          <w:b/>
        </w:rPr>
        <w:t>Full Study:</w:t>
      </w:r>
    </w:p>
    <w:p w14:paraId="5FA1AB9D" w14:textId="77777777" w:rsidR="00976300" w:rsidRDefault="00976300"/>
    <w:p w14:paraId="669C65F9" w14:textId="77777777" w:rsidR="00976300" w:rsidRPr="00976300" w:rsidRDefault="00976300">
      <w:pPr>
        <w:rPr>
          <w:b/>
        </w:rPr>
      </w:pPr>
      <w:r w:rsidRPr="00976300">
        <w:rPr>
          <w:b/>
        </w:rPr>
        <w:t>1. Word Picture / Background</w:t>
      </w:r>
    </w:p>
    <w:p w14:paraId="1938A82E" w14:textId="77777777" w:rsidR="00976300" w:rsidRDefault="00976300">
      <w:r>
        <w:t>The noun machthah comes from the verbal root chathah, which means "to snatch up," "gather," or "heap up" glowing coals. The historical word picture is that of a tool used to scoop up burning embers from a larger hearth to transport them safely to another location. In the context of ancient domestic life, keeping a fire burning and transporting coals was a daily necessity. Within the tabernacle structure, this mundane tool was elevated to a sacred instrument, crafted of precise materials to handle the holy fire of God's presence.</w:t>
      </w:r>
    </w:p>
    <w:p w14:paraId="54F54FB6" w14:textId="77777777" w:rsidR="00976300" w:rsidRDefault="00976300"/>
    <w:p w14:paraId="2D94DAF4" w14:textId="77777777" w:rsidR="00976300" w:rsidRPr="00976300" w:rsidRDefault="00976300">
      <w:pPr>
        <w:rPr>
          <w:b/>
        </w:rPr>
      </w:pPr>
      <w:r w:rsidRPr="00976300">
        <w:rPr>
          <w:b/>
        </w:rPr>
        <w:t>2. Meaning / Lexical Definition</w:t>
      </w:r>
    </w:p>
    <w:p w14:paraId="38FA441A" w14:textId="77777777" w:rsidR="00976300" w:rsidRDefault="00976300">
      <w:r>
        <w:t>A machthah is a shovel-like utensil, tray, or shallow pan. Its primary lexical senses include:</w:t>
      </w:r>
    </w:p>
    <w:p w14:paraId="294EA84A" w14:textId="77777777" w:rsidR="00976300" w:rsidRDefault="00976300">
      <w:r>
        <w:t>• A firepan used for carrying hot coals from the bronze altar of burnt offering.</w:t>
      </w:r>
    </w:p>
    <w:p w14:paraId="54E39551" w14:textId="77777777" w:rsidR="00976300" w:rsidRDefault="00976300">
      <w:r>
        <w:t>• A censer used for burning incense before the Lord in the Holy Place.</w:t>
      </w:r>
    </w:p>
    <w:p w14:paraId="7EBD7022" w14:textId="77777777" w:rsidR="00976300" w:rsidRDefault="00976300">
      <w:r>
        <w:t>• A snuffdish or tray used to catch the burnt ends of the wicks from the golden lampstand.</w:t>
      </w:r>
    </w:p>
    <w:p w14:paraId="484CA576" w14:textId="77777777" w:rsidR="00976300" w:rsidRDefault="00976300">
      <w:r>
        <w:t>The material composition of the machthah corresponds directly to its location of service. The firepans used for the courtyard's altar of burnt offering were made of bronze, while those used inside the Holy Place near the golden lampstand and altar of incense were made of pure gold.</w:t>
      </w:r>
    </w:p>
    <w:p w14:paraId="73F1F4F7" w14:textId="77777777" w:rsidR="00976300" w:rsidRDefault="00976300"/>
    <w:p w14:paraId="1BF64F83" w14:textId="77777777" w:rsidR="00976300" w:rsidRPr="00976300" w:rsidRDefault="00976300">
      <w:pPr>
        <w:rPr>
          <w:b/>
        </w:rPr>
      </w:pPr>
      <w:r w:rsidRPr="00976300">
        <w:rPr>
          <w:b/>
        </w:rPr>
        <w:t>3. Usage and Word Pictures</w:t>
      </w:r>
    </w:p>
    <w:p w14:paraId="0184D5F2" w14:textId="77777777" w:rsidR="00976300" w:rsidRDefault="00976300">
      <w:r>
        <w:t>The word is used in several distinct sacrificial and ritual contexts:</w:t>
      </w:r>
    </w:p>
    <w:p w14:paraId="30E6416E" w14:textId="77777777" w:rsidR="00976300" w:rsidRDefault="00976300">
      <w:r>
        <w:t>• Altar Maintenance: In connection with the bronze altar, the firepans were used to remove ashes and carry glowing coals to ignite the incense altar or to transport fire during journeys.</w:t>
      </w:r>
    </w:p>
    <w:p w14:paraId="26518442" w14:textId="77777777" w:rsidR="00976300" w:rsidRDefault="00976300">
      <w:r>
        <w:t>• Incense Offering: The high priest took a machthah full of burning coals of fire from the altar before the Lord to bring inside the veil, placing incense on the fire so that the cloud of incense covered the mercy seat.</w:t>
      </w:r>
    </w:p>
    <w:p w14:paraId="10426F82" w14:textId="77777777" w:rsidR="00976300" w:rsidRDefault="00976300">
      <w:r>
        <w:t>• Trimming Lamps: The word is also translated as "snuffdishes," serving as trays to receive the charred portions of the lamp wicks.</w:t>
      </w:r>
    </w:p>
    <w:p w14:paraId="7D228022" w14:textId="77777777" w:rsidR="00976300" w:rsidRDefault="00976300">
      <w:r>
        <w:t>The transition of this word from a common coal-carrier to a vessel of holy service creates a powerful picture of sanctification. What was once common and utilitarian is set apart, consecrated, and made holy for the service of God.</w:t>
      </w:r>
    </w:p>
    <w:p w14:paraId="58E6D0D0" w14:textId="77777777" w:rsidR="00976300" w:rsidRDefault="00976300"/>
    <w:p w14:paraId="6BE2D113" w14:textId="77777777" w:rsidR="00976300" w:rsidRPr="00976300" w:rsidRDefault="00976300">
      <w:pPr>
        <w:rPr>
          <w:b/>
        </w:rPr>
      </w:pPr>
      <w:r w:rsidRPr="00976300">
        <w:rPr>
          <w:b/>
        </w:rPr>
        <w:t>4. Theological Implications</w:t>
      </w:r>
    </w:p>
    <w:p w14:paraId="0C5E91B7" w14:textId="77777777" w:rsidR="00976300" w:rsidRDefault="00976300">
      <w:r>
        <w:t xml:space="preserve">The firepans illustrate the principle that God's holiness demands precise, designated instruments for worship. The fire on the bronze altar was originally ignited by God Himself and was to be kept burning continuously. The machthah was the physical means by which this heaven-lit fire was transported. </w:t>
      </w:r>
    </w:p>
    <w:p w14:paraId="7F74AEF2" w14:textId="77777777" w:rsidR="00976300" w:rsidRDefault="00976300">
      <w:r>
        <w:t>Using unauthorized fire or non-consecrated vessels carried severe consequences, as seen in the rebellion of Korah, where the rebels' censers (machthah) were hammered into bronze plates to cover the altar as a warning. Similarly, Nadab and Abihu met their deaths when they took their respective firepans (machthah) and offered "profane fire" before the Lord. Holiness is not merely about the heart's intent but also about reverence for God's prescribed order.</w:t>
      </w:r>
    </w:p>
    <w:p w14:paraId="52E2BC82" w14:textId="77777777" w:rsidR="00976300" w:rsidRDefault="00976300"/>
    <w:p w14:paraId="0300CF87" w14:textId="77777777" w:rsidR="00976300" w:rsidRPr="00976300" w:rsidRDefault="00976300">
      <w:pPr>
        <w:rPr>
          <w:b/>
        </w:rPr>
      </w:pPr>
      <w:r w:rsidRPr="00976300">
        <w:rPr>
          <w:b/>
        </w:rPr>
        <w:t>5. Contextual Nuance in the Passage</w:t>
      </w:r>
    </w:p>
    <w:p w14:paraId="68240315" w14:textId="77777777" w:rsidR="00976300" w:rsidRDefault="00976300">
      <w:r>
        <w:t>In Exodus 38:3, Bezaleel and his craftsmen are executing the instructions given on Mount Sinai for the construction of the altar of burnt offering. The firepans here are specifically made of bronze, matching the durable, heat-resistant nature of the courtyard altar. Because these firepans operated in the outer courtyard, they were bronze, whereas the firepans used in the Holy Place were gold. This gradient of metal value (bronze in the courtyard, gold in the sanctuary) reflects the progressive proximity to the immediate presence of God. The bronze firepans in Exodus 38:3 represent the rugged, functional holiness required to handle the judgment fire of the outer altar.</w:t>
      </w:r>
    </w:p>
    <w:p w14:paraId="67D864AB" w14:textId="77777777" w:rsidR="00976300" w:rsidRDefault="00976300"/>
    <w:p w14:paraId="17CA664A" w14:textId="77777777" w:rsidR="00976300" w:rsidRPr="00976300" w:rsidRDefault="00976300">
      <w:pPr>
        <w:rPr>
          <w:b/>
        </w:rPr>
      </w:pPr>
      <w:r w:rsidRPr="00976300">
        <w:rPr>
          <w:b/>
        </w:rPr>
        <w:t>6. Key Uses in Other Verses (NKJV)</w:t>
      </w:r>
    </w:p>
    <w:p w14:paraId="2FAE1633" w14:textId="77777777" w:rsidR="00976300" w:rsidRDefault="00976300">
      <w:r>
        <w:t>• Exodus 25:38 - "Its tongs and its snuffdishes shall be of pure gold."</w:t>
      </w:r>
    </w:p>
    <w:p w14:paraId="48DFC4F3" w14:textId="77777777" w:rsidR="00976300" w:rsidRDefault="00976300">
      <w:r>
        <w:t>• Leviticus 10:1 - "Then Nadab and Abihu, the sons of Aaron, each took his censer and put fire in it..."</w:t>
      </w:r>
    </w:p>
    <w:p w14:paraId="767EE585" w14:textId="77777777" w:rsidR="00976300" w:rsidRDefault="00976300">
      <w:r>
        <w:t>• Leviticus 16:12 - "Then he shall take a censer full of burning coals of fire from the altar before the LORD..."</w:t>
      </w:r>
    </w:p>
    <w:p w14:paraId="6C68EB22" w14:textId="77777777" w:rsidR="00976300" w:rsidRDefault="00976300">
      <w:r>
        <w:t>• Numbers 16:6 - "Do this: Take censers, Korah and all your company..."</w:t>
      </w:r>
    </w:p>
    <w:p w14:paraId="67A8D6CB" w14:textId="77777777" w:rsidR="00976300" w:rsidRDefault="00976300">
      <w:r>
        <w:t>• 1 Kings 7:50 - "...the basins, the snuffers, the bowls, the ladles, and the censers of pure gold..."</w:t>
      </w:r>
    </w:p>
    <w:p w14:paraId="1BD50A14" w14:textId="77777777" w:rsidR="00976300" w:rsidRDefault="00976300"/>
    <w:p w14:paraId="5DCA44DD" w14:textId="77777777" w:rsidR="00976300" w:rsidRPr="00976300" w:rsidRDefault="00976300">
      <w:pPr>
        <w:rPr>
          <w:b/>
        </w:rPr>
      </w:pPr>
      <w:r w:rsidRPr="00976300">
        <w:rPr>
          <w:b/>
        </w:rPr>
        <w:t>7. Other Relevant Insights</w:t>
      </w:r>
    </w:p>
    <w:p w14:paraId="2D95CDCB" w14:textId="77777777" w:rsidR="00976300" w:rsidRDefault="00976300">
      <w:r>
        <w:t>In the New Testament, the Greek equivalent for the gold censer is libanotos (Revelation 8:3-5), where an angel is given a golden censer to offer incense with the prayers of the saints upon the golden altar. The imagery of the machthah carrying holy fire and sweet incense translates directly to the intercessory work of Christ and the ascent of the believers' prayers before the throne of God. Just as the ancient priest could not enter the Holy of Holies without the protective cloud of incense from the machthah, believers draw near to God wrapped in the perfect intercession and merit of Jesus Christ.</w:t>
      </w:r>
    </w:p>
    <w:p w14:paraId="3B751926" w14:textId="77777777" w:rsidR="00976300" w:rsidRDefault="00976300"/>
    <w:p w14:paraId="79B33994" w14:textId="77777777" w:rsidR="00976300" w:rsidRPr="00976300" w:rsidRDefault="00976300">
      <w:pPr>
        <w:rPr>
          <w:b/>
        </w:rPr>
      </w:pPr>
      <w:r w:rsidRPr="00976300">
        <w:rPr>
          <w:b/>
        </w:rPr>
        <w:t>8. References</w:t>
      </w:r>
    </w:p>
    <w:p w14:paraId="2BB3DC80" w14:textId="77777777" w:rsidR="00976300" w:rsidRDefault="00976300">
      <w:r>
        <w:t>- Brown, Driver, Briggs. Hebrew and English Lexicon of the Old Testament.</w:t>
      </w:r>
    </w:p>
    <w:p w14:paraId="72F571C5" w14:textId="77777777" w:rsidR="00976300" w:rsidRDefault="00976300">
      <w:r>
        <w:t>- Harris, Archer, Waltke. Theological Wordbook of the Old Testament.</w:t>
      </w:r>
    </w:p>
    <w:p w14:paraId="0BC02C75" w14:textId="77777777" w:rsidR="00976300" w:rsidRDefault="00976300">
      <w:r>
        <w:t>- Renn, Stephen D. Expository Dictionary of Bible Words.</w:t>
      </w:r>
    </w:p>
    <w:p w14:paraId="33E845F2" w14:textId="66763CB3" w:rsidR="004C5552" w:rsidRDefault="00976300">
      <w:r>
        <w:t>- Swanson, James. Dictionary of Biblical Languages with Semantic Domains: Hebrew.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3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76300"/>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EA263"/>
  <w15:chartTrackingRefBased/>
  <w15:docId w15:val="{4FBC29D3-56AB-4A02-8AB9-E1C3D92A9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6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6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300"/>
    <w:rPr>
      <w:rFonts w:eastAsiaTheme="majorEastAsia" w:cstheme="majorBidi"/>
      <w:color w:val="272727" w:themeColor="text1" w:themeTint="D8"/>
    </w:rPr>
  </w:style>
  <w:style w:type="paragraph" w:styleId="Title">
    <w:name w:val="Title"/>
    <w:basedOn w:val="Normal"/>
    <w:next w:val="Normal"/>
    <w:link w:val="TitleChar"/>
    <w:uiPriority w:val="10"/>
    <w:qFormat/>
    <w:rsid w:val="00976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300"/>
    <w:pPr>
      <w:spacing w:before="160"/>
      <w:jc w:val="center"/>
    </w:pPr>
    <w:rPr>
      <w:i/>
      <w:iCs/>
      <w:color w:val="404040" w:themeColor="text1" w:themeTint="BF"/>
    </w:rPr>
  </w:style>
  <w:style w:type="character" w:customStyle="1" w:styleId="QuoteChar">
    <w:name w:val="Quote Char"/>
    <w:basedOn w:val="DefaultParagraphFont"/>
    <w:link w:val="Quote"/>
    <w:uiPriority w:val="29"/>
    <w:rsid w:val="00976300"/>
    <w:rPr>
      <w:i/>
      <w:iCs/>
      <w:color w:val="404040" w:themeColor="text1" w:themeTint="BF"/>
    </w:rPr>
  </w:style>
  <w:style w:type="paragraph" w:styleId="ListParagraph">
    <w:name w:val="List Paragraph"/>
    <w:basedOn w:val="Normal"/>
    <w:uiPriority w:val="34"/>
    <w:qFormat/>
    <w:rsid w:val="00976300"/>
    <w:pPr>
      <w:ind w:left="720"/>
      <w:contextualSpacing/>
    </w:pPr>
  </w:style>
  <w:style w:type="character" w:styleId="IntenseEmphasis">
    <w:name w:val="Intense Emphasis"/>
    <w:basedOn w:val="DefaultParagraphFont"/>
    <w:uiPriority w:val="21"/>
    <w:qFormat/>
    <w:rsid w:val="00976300"/>
    <w:rPr>
      <w:i/>
      <w:iCs/>
      <w:color w:val="2E74B5" w:themeColor="accent1" w:themeShade="BF"/>
    </w:rPr>
  </w:style>
  <w:style w:type="paragraph" w:styleId="IntenseQuote">
    <w:name w:val="Intense Quote"/>
    <w:basedOn w:val="Normal"/>
    <w:next w:val="Normal"/>
    <w:link w:val="IntenseQuoteChar"/>
    <w:uiPriority w:val="30"/>
    <w:qFormat/>
    <w:rsid w:val="009763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6300"/>
    <w:rPr>
      <w:i/>
      <w:iCs/>
      <w:color w:val="2E74B5" w:themeColor="accent1" w:themeShade="BF"/>
    </w:rPr>
  </w:style>
  <w:style w:type="character" w:styleId="IntenseReference">
    <w:name w:val="Intense Reference"/>
    <w:basedOn w:val="DefaultParagraphFont"/>
    <w:uiPriority w:val="32"/>
    <w:qFormat/>
    <w:rsid w:val="009763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4774</Characters>
  <Application>Microsoft Office Word</Application>
  <DocSecurity>0</DocSecurity>
  <Lines>39</Lines>
  <Paragraphs>11</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2026-08-14T11:28:00Z</dcterms:created>
  <dcterms:modified xsi:type="dcterms:W3CDTF">2026-08-14T11:28:00Z</dcterms:modified>
</cp:coreProperties>
</file>