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49AC8" w14:textId="77777777" w:rsidR="004929FF" w:rsidRPr="004929FF" w:rsidRDefault="004929FF">
      <w:pPr>
        <w:rPr>
          <w:b/>
        </w:rPr>
      </w:pPr>
      <w:r w:rsidRPr="004929FF">
        <w:rPr>
          <w:b/>
        </w:rPr>
        <w:t>COURT - ( chatser , Strong's H2691 )</w:t>
      </w:r>
    </w:p>
    <w:p w14:paraId="27D12AE4" w14:textId="77777777" w:rsidR="004929FF" w:rsidRDefault="004929FF">
      <w:r w:rsidRPr="004929FF">
        <w:rPr>
          <w:b/>
        </w:rPr>
        <w:t>Summary:</w:t>
      </w:r>
    </w:p>
    <w:p w14:paraId="45F5B365" w14:textId="77777777" w:rsidR="004929FF" w:rsidRDefault="004929FF">
      <w:r>
        <w:t>The Hebrew word chatser refers to an enclosed, open-air space, such as a courtyard, yard, or settlement. In the context of the Tabernacle and later the Temple, it denotes the outer sacred enclosure that separated the holy sanctuary from the common camp of Israel. In Exodus 38:9, it specifically designates the outer court of the Tabernacle, a place of transition where priests prepared to enter God's presence and where worshippers brought their sacrifices, symbolizing both access to and separation from the holy presence of Yahweh.</w:t>
      </w:r>
    </w:p>
    <w:p w14:paraId="792C47F3" w14:textId="77777777" w:rsidR="004929FF" w:rsidRDefault="004929FF"/>
    <w:p w14:paraId="1DDE0E5E" w14:textId="77777777" w:rsidR="004929FF" w:rsidRDefault="004929FF">
      <w:r w:rsidRPr="004929FF">
        <w:rPr>
          <w:b/>
        </w:rPr>
        <w:t>Full Study:</w:t>
      </w:r>
    </w:p>
    <w:p w14:paraId="42E3749E" w14:textId="77777777" w:rsidR="004929FF" w:rsidRDefault="004929FF"/>
    <w:p w14:paraId="5F9C6078" w14:textId="77777777" w:rsidR="004929FF" w:rsidRPr="004929FF" w:rsidRDefault="004929FF">
      <w:pPr>
        <w:rPr>
          <w:b/>
        </w:rPr>
      </w:pPr>
      <w:r w:rsidRPr="004929FF">
        <w:rPr>
          <w:b/>
        </w:rPr>
        <w:t>1. Word Picture / Background</w:t>
      </w:r>
    </w:p>
    <w:p w14:paraId="471FC34D" w14:textId="77777777" w:rsidR="004929FF" w:rsidRDefault="004929FF">
      <w:r>
        <w:t>The root of chatser is associated with the idea of surrounding, enclosing, or settling. In ancient Near Eastern architecture, a chatser was an open-air area surrounded by walls, tents, or buildings. It served as a protective barrier and a functional space for daily activities. Historically, nomadic settlements would arrange their tents in a circle or square to form a central protected courtyard for their livestock and community life. In the context of the Tabernacle, this domestic and protective architectural feature is elevated to a sacred level. The court of the Tabernacle was a rectangular enclosure made of fine woven linen hangings, suspended by pillars of bronze and silver, creating a physical boundary between the surrounding camp of Israel and the holy sanctuary.</w:t>
      </w:r>
    </w:p>
    <w:p w14:paraId="5A9B23FB" w14:textId="77777777" w:rsidR="004929FF" w:rsidRDefault="004929FF"/>
    <w:p w14:paraId="4764234E" w14:textId="77777777" w:rsidR="004929FF" w:rsidRPr="004929FF" w:rsidRDefault="004929FF">
      <w:pPr>
        <w:rPr>
          <w:b/>
        </w:rPr>
      </w:pPr>
      <w:r w:rsidRPr="004929FF">
        <w:rPr>
          <w:b/>
        </w:rPr>
        <w:t>2. Meaning / Lexical Definition</w:t>
      </w:r>
    </w:p>
    <w:p w14:paraId="2DE7E46E" w14:textId="77777777" w:rsidR="004929FF" w:rsidRDefault="004929FF">
      <w:r>
        <w:t>The noun chatser has two primary semantic tracks in the Old Testament:</w:t>
      </w:r>
    </w:p>
    <w:p w14:paraId="6EC559A5" w14:textId="77777777" w:rsidR="004929FF" w:rsidRDefault="004929FF">
      <w:r>
        <w:t>• An enclosed area or courtyard attached to a building, palace, Tabernacle, or Temple.</w:t>
      </w:r>
    </w:p>
    <w:p w14:paraId="233619C3" w14:textId="77777777" w:rsidR="004929FF" w:rsidRDefault="004929FF">
      <w:r>
        <w:t>• A permanent or semi-permanent settlement, village, or hamlet that lacks defensive walls (often associated with pastoral communities).</w:t>
      </w:r>
    </w:p>
    <w:p w14:paraId="58039DE0" w14:textId="77777777" w:rsidR="004929FF" w:rsidRDefault="004929FF">
      <w:r>
        <w:t>In Exodus 38:9, the word strictly takes the first meaning: the sacred courtyard of the Tabernacle. This was the large, rectangular outer area measuring 100 cubits long by 50 cubits wide (approximately 150 feet by 75 feet) that contained the bronze altar of burnt offering and the bronze laver.</w:t>
      </w:r>
    </w:p>
    <w:p w14:paraId="4A509419" w14:textId="77777777" w:rsidR="004929FF" w:rsidRDefault="004929FF"/>
    <w:p w14:paraId="52AE96A2" w14:textId="77777777" w:rsidR="004929FF" w:rsidRPr="004929FF" w:rsidRDefault="004929FF">
      <w:pPr>
        <w:rPr>
          <w:b/>
        </w:rPr>
      </w:pPr>
      <w:r w:rsidRPr="004929FF">
        <w:rPr>
          <w:b/>
        </w:rPr>
        <w:t>3. Usage and Word Pictures</w:t>
      </w:r>
    </w:p>
    <w:p w14:paraId="3791374E" w14:textId="77777777" w:rsidR="004929FF" w:rsidRDefault="004929FF">
      <w:r>
        <w:t xml:space="preserve">The biblical writers use chatser to paint a picture of transition and graded holiness. The Tabernacle complex was divided into three zones of increasing sanctity: the Outer Court (chatser), the Holy Place, and the Most Holy Place. </w:t>
      </w:r>
    </w:p>
    <w:p w14:paraId="340F9F88" w14:textId="77777777" w:rsidR="004929FF" w:rsidRDefault="004929FF">
      <w:r>
        <w:t>• The court was the only part of the Tabernacle complex visible and accessible to the ordinary Israelite who brought an offering.</w:t>
      </w:r>
    </w:p>
    <w:p w14:paraId="36CA9CB7" w14:textId="77777777" w:rsidR="004929FF" w:rsidRDefault="004929FF">
      <w:r>
        <w:t>• The word-picture of the chatser represents a space of preparation, purification, and reconciliation. It was the entry point to the divine presence.</w:t>
      </w:r>
    </w:p>
    <w:p w14:paraId="400748F9" w14:textId="77777777" w:rsidR="004929FF" w:rsidRDefault="004929FF">
      <w:r>
        <w:t>• Later in the Psalms, the "courts" of the Lord become a metaphor for safety, joy, and fellowship with God (e.g., Psalm 84:10, "A day in Your courts is better than a thousand"). The physical enclosure that kept people out also became the secure sanctuary where they longed to dwell.</w:t>
      </w:r>
    </w:p>
    <w:p w14:paraId="4E8966F8" w14:textId="77777777" w:rsidR="004929FF" w:rsidRDefault="004929FF"/>
    <w:p w14:paraId="1BD1DCF3" w14:textId="77777777" w:rsidR="004929FF" w:rsidRPr="004929FF" w:rsidRDefault="004929FF">
      <w:pPr>
        <w:rPr>
          <w:b/>
        </w:rPr>
      </w:pPr>
      <w:r w:rsidRPr="004929FF">
        <w:rPr>
          <w:b/>
        </w:rPr>
        <w:t>4. Theological Implications</w:t>
      </w:r>
    </w:p>
    <w:p w14:paraId="326CB82E" w14:textId="77777777" w:rsidR="004929FF" w:rsidRDefault="004929FF">
      <w:r>
        <w:t xml:space="preserve">The theological significance of the chatser lies in its dual function of exclusion and inclusion. </w:t>
      </w:r>
    </w:p>
    <w:p w14:paraId="4D63E885" w14:textId="77777777" w:rsidR="004929FF" w:rsidRDefault="004929FF">
      <w:r>
        <w:t>• Separation and Holiness: The linen hangings of the court formed a visual barrier. God is holy, and sinful humanity cannot carelessly wander into His presence. The court wall asserted the necessity of a mediator and a sacrifice.</w:t>
      </w:r>
    </w:p>
    <w:p w14:paraId="1E46ECEF" w14:textId="77777777" w:rsidR="004929FF" w:rsidRDefault="004929FF">
      <w:r>
        <w:t>• Access and Grace: Although the inner sanctuaries were restricted to the priests, the court was open to all covenant-keeping Israelites who brought sacrifices. The bronze altar stood inside the gate of the court, demonstrating that the very first step toward fellowship with God is substitutionary atonement.</w:t>
      </w:r>
    </w:p>
    <w:p w14:paraId="2286D449" w14:textId="77777777" w:rsidR="004929FF" w:rsidRDefault="004929FF">
      <w:r>
        <w:t>• Progressive Revelation: The court foreshadows the New Testament truth that Jesus Christ is both our gate of entry (John 10:9) and our altar of sacrifice (Hebrews 13:10), opening up the way into the ultimate heavenly sanctuary.</w:t>
      </w:r>
    </w:p>
    <w:p w14:paraId="47E88CF9" w14:textId="77777777" w:rsidR="004929FF" w:rsidRDefault="004929FF"/>
    <w:p w14:paraId="05EA1585" w14:textId="77777777" w:rsidR="004929FF" w:rsidRPr="004929FF" w:rsidRDefault="004929FF">
      <w:pPr>
        <w:rPr>
          <w:b/>
        </w:rPr>
      </w:pPr>
      <w:r w:rsidRPr="004929FF">
        <w:rPr>
          <w:b/>
        </w:rPr>
        <w:t>5. Contextual Nuance in the Passage</w:t>
      </w:r>
    </w:p>
    <w:p w14:paraId="40A7CDF1" w14:textId="77777777" w:rsidR="004929FF" w:rsidRDefault="004929FF">
      <w:r>
        <w:t>In Exodus 38:9, the writer describes the construction of the court's southern side. This construction report mirrors the instructions given by God in Exodus 27. The repetition emphasizes Israel's precise obedience to the divine pattern shown on the mountain. The details of the court's construction—using fine woven linen, bronze sockets, silver hooks, and bands—demonstrate that even the outer perimeter of God's dwelling place was constructed with precious materials and meticulous care, reflecting the beauty and order of the Creator.</w:t>
      </w:r>
    </w:p>
    <w:p w14:paraId="5AAB325C" w14:textId="77777777" w:rsidR="004929FF" w:rsidRDefault="004929FF"/>
    <w:p w14:paraId="477FCFD6" w14:textId="77777777" w:rsidR="004929FF" w:rsidRPr="004929FF" w:rsidRDefault="004929FF">
      <w:pPr>
        <w:rPr>
          <w:b/>
        </w:rPr>
      </w:pPr>
      <w:r w:rsidRPr="004929FF">
        <w:rPr>
          <w:b/>
        </w:rPr>
        <w:t>6. Key Uses in Other Verses (NKJV)</w:t>
      </w:r>
    </w:p>
    <w:p w14:paraId="15C528D4" w14:textId="77777777" w:rsidR="004929FF" w:rsidRDefault="004929FF">
      <w:r>
        <w:t>To understand the breadth of this word, we can examine its usage across different contexts:</w:t>
      </w:r>
    </w:p>
    <w:p w14:paraId="1565712D" w14:textId="77777777" w:rsidR="004929FF" w:rsidRDefault="004929FF">
      <w:r>
        <w:t>• Exodus 27:9 – "You shall also make the court of the tabernacle..." (The original divine blueprint given to Moses).</w:t>
      </w:r>
    </w:p>
    <w:p w14:paraId="5042586C" w14:textId="77777777" w:rsidR="004929FF" w:rsidRDefault="004929FF">
      <w:r>
        <w:t>• Leviticus 6:16 – "...it shall be eaten in a holy place; in the court of the tabernacle of meeting they shall eat it." (The court as a functional space for priestly ministry).</w:t>
      </w:r>
    </w:p>
    <w:p w14:paraId="64096A91" w14:textId="77777777" w:rsidR="004929FF" w:rsidRDefault="004929FF">
      <w:r>
        <w:t>• Psalm 84:2 – "My soul longs, yes, even faints for the courts of the LORD..." (The court as an object of spiritual longing and worship).</w:t>
      </w:r>
    </w:p>
    <w:p w14:paraId="2E120ED5" w14:textId="77777777" w:rsidR="004929FF" w:rsidRDefault="004929FF">
      <w:r>
        <w:t>• Psalm 100:4 – "Enter into His gates with thanksgiving, and into His courts with praise." (The court as the initial place of corporate adoration).</w:t>
      </w:r>
    </w:p>
    <w:p w14:paraId="3919018E" w14:textId="77777777" w:rsidR="004929FF" w:rsidRDefault="004929FF">
      <w:r>
        <w:t>• Isaiah 62:9 – "...And those who have gathered it shall drink it in My holy courts." (An eschatological picture of security and celebration in God's presence).</w:t>
      </w:r>
    </w:p>
    <w:p w14:paraId="117185A4" w14:textId="77777777" w:rsidR="004929FF" w:rsidRDefault="004929FF"/>
    <w:p w14:paraId="403357B1" w14:textId="77777777" w:rsidR="004929FF" w:rsidRPr="004929FF" w:rsidRDefault="004929FF">
      <w:pPr>
        <w:rPr>
          <w:b/>
        </w:rPr>
      </w:pPr>
      <w:r w:rsidRPr="004929FF">
        <w:rPr>
          <w:b/>
        </w:rPr>
        <w:t>7. Other Relevant Insights</w:t>
      </w:r>
    </w:p>
    <w:p w14:paraId="6EBC09CF" w14:textId="77777777" w:rsidR="004929FF" w:rsidRDefault="004929FF">
      <w:r>
        <w:t>In archaeological and cultural contexts, the "court" of a sanctuary in the ancient Near East was often where the public gathered, as temples themselves were considered the private homes of the deities, accessible only to priests. The biblical Tabernacle adapts this concept but imbues it with ethical holiness. The Tabernacle's chatser was not merely a royal courtyard for administrative duties; it was a place of active, daily reconciliation where the relationship between a holy God and His redeemed people was continually maintained through the sacrificial system.</w:t>
      </w:r>
    </w:p>
    <w:p w14:paraId="7AECE818" w14:textId="77777777" w:rsidR="004929FF" w:rsidRDefault="004929FF"/>
    <w:p w14:paraId="69E0B1C1" w14:textId="77777777" w:rsidR="004929FF" w:rsidRPr="004929FF" w:rsidRDefault="004929FF">
      <w:pPr>
        <w:rPr>
          <w:b/>
        </w:rPr>
      </w:pPr>
      <w:r w:rsidRPr="004929FF">
        <w:rPr>
          <w:b/>
        </w:rPr>
        <w:t>8. References</w:t>
      </w:r>
    </w:p>
    <w:p w14:paraId="40BC606A" w14:textId="77777777" w:rsidR="004929FF" w:rsidRDefault="004929FF">
      <w:r>
        <w:t>• Brown-Driver-Briggs Hebrew and English Lexicon</w:t>
      </w:r>
    </w:p>
    <w:p w14:paraId="47EE2DA1" w14:textId="77777777" w:rsidR="004929FF" w:rsidRDefault="004929FF">
      <w:r>
        <w:t>• Theological Wordbook of the Old Testament (TWOT)</w:t>
      </w:r>
    </w:p>
    <w:p w14:paraId="5A45DF05" w14:textId="77777777" w:rsidR="004929FF" w:rsidRDefault="004929FF">
      <w:r>
        <w:t>• New International Dictionary of Old Testament Theology and Exegesis (NIDOTTE)</w:t>
      </w:r>
    </w:p>
    <w:p w14:paraId="4E84A596" w14:textId="77777777" w:rsidR="004929FF" w:rsidRDefault="004929FF">
      <w:r>
        <w:t>• Nelson's Expository Dictionary of the Old Testament</w:t>
      </w:r>
    </w:p>
    <w:p w14:paraId="4CBA3D2F" w14:textId="51D14B66" w:rsidR="004C5552" w:rsidRDefault="004929FF">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9F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929FF"/>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CB25A"/>
  <w15:chartTrackingRefBased/>
  <w15:docId w15:val="{FA031107-1E1F-4601-B8E1-BF887D3B5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929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9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929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9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9FF"/>
    <w:rPr>
      <w:rFonts w:eastAsiaTheme="majorEastAsia" w:cstheme="majorBidi"/>
      <w:color w:val="272727" w:themeColor="text1" w:themeTint="D8"/>
    </w:rPr>
  </w:style>
  <w:style w:type="paragraph" w:styleId="Title">
    <w:name w:val="Title"/>
    <w:basedOn w:val="Normal"/>
    <w:next w:val="Normal"/>
    <w:link w:val="TitleChar"/>
    <w:uiPriority w:val="10"/>
    <w:qFormat/>
    <w:rsid w:val="00492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9FF"/>
    <w:pPr>
      <w:spacing w:before="160"/>
      <w:jc w:val="center"/>
    </w:pPr>
    <w:rPr>
      <w:i/>
      <w:iCs/>
      <w:color w:val="404040" w:themeColor="text1" w:themeTint="BF"/>
    </w:rPr>
  </w:style>
  <w:style w:type="character" w:customStyle="1" w:styleId="QuoteChar">
    <w:name w:val="Quote Char"/>
    <w:basedOn w:val="DefaultParagraphFont"/>
    <w:link w:val="Quote"/>
    <w:uiPriority w:val="29"/>
    <w:rsid w:val="004929FF"/>
    <w:rPr>
      <w:i/>
      <w:iCs/>
      <w:color w:val="404040" w:themeColor="text1" w:themeTint="BF"/>
    </w:rPr>
  </w:style>
  <w:style w:type="paragraph" w:styleId="ListParagraph">
    <w:name w:val="List Paragraph"/>
    <w:basedOn w:val="Normal"/>
    <w:uiPriority w:val="34"/>
    <w:qFormat/>
    <w:rsid w:val="004929FF"/>
    <w:pPr>
      <w:ind w:left="720"/>
      <w:contextualSpacing/>
    </w:pPr>
  </w:style>
  <w:style w:type="character" w:styleId="IntenseEmphasis">
    <w:name w:val="Intense Emphasis"/>
    <w:basedOn w:val="DefaultParagraphFont"/>
    <w:uiPriority w:val="21"/>
    <w:qFormat/>
    <w:rsid w:val="004929FF"/>
    <w:rPr>
      <w:i/>
      <w:iCs/>
      <w:color w:val="2E74B5" w:themeColor="accent1" w:themeShade="BF"/>
    </w:rPr>
  </w:style>
  <w:style w:type="paragraph" w:styleId="IntenseQuote">
    <w:name w:val="Intense Quote"/>
    <w:basedOn w:val="Normal"/>
    <w:next w:val="Normal"/>
    <w:link w:val="IntenseQuoteChar"/>
    <w:uiPriority w:val="30"/>
    <w:qFormat/>
    <w:rsid w:val="004929F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929FF"/>
    <w:rPr>
      <w:i/>
      <w:iCs/>
      <w:color w:val="2E74B5" w:themeColor="accent1" w:themeShade="BF"/>
    </w:rPr>
  </w:style>
  <w:style w:type="character" w:styleId="IntenseReference">
    <w:name w:val="Intense Reference"/>
    <w:basedOn w:val="DefaultParagraphFont"/>
    <w:uiPriority w:val="32"/>
    <w:qFormat/>
    <w:rsid w:val="004929F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911</Words>
  <Characters>5194</Characters>
  <Application>Microsoft Office Word</Application>
  <DocSecurity>0</DocSecurity>
  <Lines>43</Lines>
  <Paragraphs>12</Paragraphs>
  <ScaleCrop>false</ScaleCrop>
  <Company/>
  <LinksUpToDate>false</LinksUpToDate>
  <CharactersWithSpaces>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2026-08-14T11:29:00Z</dcterms:created>
  <dcterms:modified xsi:type="dcterms:W3CDTF">2026-08-14T11:29:00Z</dcterms:modified>
</cp:coreProperties>
</file>