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BA4D" w14:textId="77777777" w:rsidR="00C42FF1" w:rsidRPr="00C42FF1" w:rsidRDefault="00C42FF1">
      <w:pPr>
        <w:rPr>
          <w:b/>
        </w:rPr>
      </w:pPr>
      <w:r w:rsidRPr="00C42FF1">
        <w:rPr>
          <w:b/>
        </w:rPr>
        <w:t>CANNOT - ( yakol , Strong's H3201 )</w:t>
      </w:r>
    </w:p>
    <w:p w14:paraId="13D09CEE" w14:textId="77777777" w:rsidR="00C42FF1" w:rsidRDefault="00C42FF1">
      <w:r w:rsidRPr="00C42FF1">
        <w:rPr>
          <w:b/>
        </w:rPr>
        <w:t>Summary:</w:t>
      </w:r>
    </w:p>
    <w:p w14:paraId="39C04252" w14:textId="77777777" w:rsidR="00C42FF1" w:rsidRDefault="00C42FF1">
      <w:r>
        <w:t>The Hebrew verb yakol fundamentally refers to ability, capacity, power, or endurance. When negated, as it is in Habakkuk 1:13 (lo tukal), it denotes an absolute inability, an incapacity to endure, or a moral impossibility. In the context of God’s holy character, the declaration that He "cannot look on wickedness" does not describe a physical limitation in His sight, but rather a profound moral and spiritual incompatibility. God’s holy nature makes it utterly impossible for Him to tolerate, sanction, or view sin with approval or indifference.</w:t>
      </w:r>
    </w:p>
    <w:p w14:paraId="343DA5A3" w14:textId="77777777" w:rsidR="00C42FF1" w:rsidRDefault="00C42FF1"/>
    <w:p w14:paraId="20923753" w14:textId="77777777" w:rsidR="00C42FF1" w:rsidRDefault="00C42FF1">
      <w:r w:rsidRPr="00C42FF1">
        <w:rPr>
          <w:b/>
        </w:rPr>
        <w:t>Full Study:</w:t>
      </w:r>
    </w:p>
    <w:p w14:paraId="3D4573A2" w14:textId="77777777" w:rsidR="00C42FF1" w:rsidRDefault="00C42FF1"/>
    <w:p w14:paraId="2A2293D8" w14:textId="77777777" w:rsidR="00C42FF1" w:rsidRPr="00C42FF1" w:rsidRDefault="00C42FF1">
      <w:pPr>
        <w:rPr>
          <w:b/>
        </w:rPr>
      </w:pPr>
      <w:r w:rsidRPr="00C42FF1">
        <w:rPr>
          <w:b/>
        </w:rPr>
        <w:t>1. Word Picture / Background</w:t>
      </w:r>
    </w:p>
    <w:p w14:paraId="3AA34A9A" w14:textId="77777777" w:rsidR="00C42FF1" w:rsidRDefault="00C42FF1">
      <w:r>
        <w:t>The root yakol is used throughout the Old Testament to express the concept of power, capability, or prevailing over an obstacle. Its physical background evokes the strength needed to carry a heavy burden, withstand a hostile force, or endure a difficult trial. When a person is yakol, they possess the stamina, resources, or authority to accomplish a task or tolerate a situation. To "not be able" (lo yakol) establishes a barrier—whether physical, logical, or ethical—that makes an action completely impossible to sustain or execute. In the context of endurance, it portrays someone being crushed under a weight they do not have the capacity to bear.</w:t>
      </w:r>
    </w:p>
    <w:p w14:paraId="1B28D917" w14:textId="77777777" w:rsidR="00C42FF1" w:rsidRDefault="00C42FF1"/>
    <w:p w14:paraId="38D80327" w14:textId="77777777" w:rsidR="00C42FF1" w:rsidRPr="00C42FF1" w:rsidRDefault="00C42FF1">
      <w:pPr>
        <w:rPr>
          <w:b/>
        </w:rPr>
      </w:pPr>
      <w:r w:rsidRPr="00C42FF1">
        <w:rPr>
          <w:b/>
        </w:rPr>
        <w:t>2. Meaning / Lexical Definition</w:t>
      </w:r>
    </w:p>
    <w:p w14:paraId="2BEAA397" w14:textId="77777777" w:rsidR="00C42FF1" w:rsidRDefault="00C42FF1">
      <w:r>
        <w:t xml:space="preserve">The verb yakol means to be able, to have power, to be capable of, to prevail, or to endure. When combined with the negative particle lo ("not"), the semantic range spans from physical inability (being unable to perform a task) to moral and legal prohibition (not being permitted or psychologically capable of doing something). In poetic and prophetic literature, the negated form often carries the specific meaning of "cannot endure" or "cannot tolerate." It denotes an absolute ethical revulsion that prevents acceptance or coexistence. </w:t>
      </w:r>
    </w:p>
    <w:p w14:paraId="0BDAA0CF" w14:textId="77777777" w:rsidR="00C42FF1" w:rsidRDefault="00C42FF1"/>
    <w:p w14:paraId="0D17C26C" w14:textId="77777777" w:rsidR="00C42FF1" w:rsidRPr="00C42FF1" w:rsidRDefault="00C42FF1">
      <w:pPr>
        <w:rPr>
          <w:b/>
        </w:rPr>
      </w:pPr>
      <w:r w:rsidRPr="00C42FF1">
        <w:rPr>
          <w:b/>
        </w:rPr>
        <w:t>3. Usage and Word Pictures</w:t>
      </w:r>
    </w:p>
    <w:p w14:paraId="6F8C68FC" w14:textId="77777777" w:rsidR="00C42FF1" w:rsidRDefault="00C42FF1">
      <w:r>
        <w:t>• Physical Capability and Stamina: It is used to describe the capacity of land to sustain a population, or the physical strength of an individual to endure a journey or a battle.</w:t>
      </w:r>
    </w:p>
    <w:p w14:paraId="5BDFB314" w14:textId="77777777" w:rsidR="00C42FF1" w:rsidRDefault="00C42FF1">
      <w:r>
        <w:t>• Wrestling and Prevailing: It describes overcoming an opponent, as seen in Jacob's wrestling match where he "prevailed" (yakol) over his struggle.</w:t>
      </w:r>
    </w:p>
    <w:p w14:paraId="52BA67B5" w14:textId="77777777" w:rsidR="00C42FF1" w:rsidRDefault="00C42FF1">
      <w:r>
        <w:t>• Moral and Spiritual Intolerance: In prophetic literature, it highlights God's inability to coexist with hypocrisy. God expresses that He "cannot endure" the combination of iniquity and sacred assemblies, picturing a holy gag-reflex to empty rituals.</w:t>
      </w:r>
    </w:p>
    <w:p w14:paraId="52CE4F59" w14:textId="77777777" w:rsidR="00C42FF1" w:rsidRDefault="00C42FF1"/>
    <w:p w14:paraId="1C30FEB8" w14:textId="77777777" w:rsidR="00C42FF1" w:rsidRPr="00C42FF1" w:rsidRDefault="00C42FF1">
      <w:pPr>
        <w:rPr>
          <w:b/>
        </w:rPr>
      </w:pPr>
      <w:r w:rsidRPr="00C42FF1">
        <w:rPr>
          <w:b/>
        </w:rPr>
        <w:t>4. Theological Implications</w:t>
      </w:r>
    </w:p>
    <w:p w14:paraId="5AE639DC" w14:textId="77777777" w:rsidR="00C42FF1" w:rsidRDefault="00C42FF1">
      <w:r>
        <w:t>The theological weight of yakol in its negated form regarding God points directly to His attribute of absolute holiness. God is sovereign and omnipotent; physically, He sees everything. However, His moral purity acts as an essential, constitutionally necessary limitation: He cannot look upon sin with favor. Holiness is not merely the absence of evil, but an active, burning incompatibility with it. This reveals that God's actions are always perfectly consistent with His character. His holiness dictates His tolerance levels, making the approval of wickedness a spiritual and logical impossibility.</w:t>
      </w:r>
    </w:p>
    <w:p w14:paraId="258A3A11" w14:textId="77777777" w:rsidR="00C42FF1" w:rsidRDefault="00C42FF1"/>
    <w:p w14:paraId="00FB72FB" w14:textId="77777777" w:rsidR="00C42FF1" w:rsidRPr="00C42FF1" w:rsidRDefault="00C42FF1">
      <w:pPr>
        <w:rPr>
          <w:b/>
        </w:rPr>
      </w:pPr>
      <w:r w:rsidRPr="00C42FF1">
        <w:rPr>
          <w:b/>
        </w:rPr>
        <w:t>5. Contextual Nuance in the Passage</w:t>
      </w:r>
    </w:p>
    <w:p w14:paraId="0DCB198B" w14:textId="77777777" w:rsidR="00C42FF1" w:rsidRDefault="00C42FF1">
      <w:r>
        <w:t>In Habakkuk 1:13, the prophet is wrestling with a profound theological dilemma. He begins by acknowledging God's uncompromised character: "You are of purer eyes than to behold evil, and cannot look on wickedness." Yet, his observation of history seems to contradict this truth, as God is raising up the ruthless Chaldeans (Babylonians) to punish Judah. Habakkuk uses yakol to appeal to God's own consistent nature. If God is morally incapable of tolerating sin, how can He stand by and look on while a nation more wicked than Judah devours them? The word emphasizes the tension between God’s unchanging holy nature and His mysterious providential actions in history.</w:t>
      </w:r>
    </w:p>
    <w:p w14:paraId="5B814335" w14:textId="77777777" w:rsidR="00C42FF1" w:rsidRDefault="00C42FF1"/>
    <w:p w14:paraId="490283D6" w14:textId="77777777" w:rsidR="00C42FF1" w:rsidRPr="00C42FF1" w:rsidRDefault="00C42FF1">
      <w:pPr>
        <w:rPr>
          <w:b/>
        </w:rPr>
      </w:pPr>
      <w:r w:rsidRPr="00C42FF1">
        <w:rPr>
          <w:b/>
        </w:rPr>
        <w:t>6. Key Uses in Other Verses (NKJV)</w:t>
      </w:r>
    </w:p>
    <w:p w14:paraId="111A5363" w14:textId="77777777" w:rsidR="00C42FF1" w:rsidRDefault="00C42FF1">
      <w:r>
        <w:t>• Genesis 13:6: "Now the land was not able to support them, that they might dwell together, for their possessions were so great that they could not dwell together."</w:t>
      </w:r>
    </w:p>
    <w:p w14:paraId="0F7ADCE1" w14:textId="77777777" w:rsidR="00C42FF1" w:rsidRDefault="00C42FF1">
      <w:r>
        <w:t>• Joshua 24:19: "But Joshua said to the people, 'You cannot serve the Lord, for He is a holy God. He is a jealous God; He will not forgive your transgressions nor your sins.'"</w:t>
      </w:r>
    </w:p>
    <w:p w14:paraId="6190C9CD" w14:textId="77777777" w:rsidR="00C42FF1" w:rsidRDefault="00C42FF1">
      <w:r>
        <w:t>• Psalm 101:5: "Whoever secretly slanders his neighbor, Him I will destroy; The one who has a haughty look and a proud heart, Him I will not endure."</w:t>
      </w:r>
    </w:p>
    <w:p w14:paraId="52A05353" w14:textId="77777777" w:rsidR="00C42FF1" w:rsidRDefault="00C42FF1">
      <w:r>
        <w:t>• Isaiah 1:13: "Bring no more futile sacrifices; Incense is an abomination to Me. The New Moons, the Sabbaths, and the calling of assemblies— I cannot endure iniquity and the sacred meeting."</w:t>
      </w:r>
    </w:p>
    <w:p w14:paraId="5F9CC3B8" w14:textId="77777777" w:rsidR="00C42FF1" w:rsidRDefault="00C42FF1"/>
    <w:p w14:paraId="44E756DE" w14:textId="77777777" w:rsidR="00C42FF1" w:rsidRPr="00C42FF1" w:rsidRDefault="00C42FF1">
      <w:pPr>
        <w:rPr>
          <w:b/>
        </w:rPr>
      </w:pPr>
      <w:r w:rsidRPr="00C42FF1">
        <w:rPr>
          <w:b/>
        </w:rPr>
        <w:t>7. Other Relevant Insights</w:t>
      </w:r>
    </w:p>
    <w:p w14:paraId="667121C8" w14:textId="77777777" w:rsidR="00C42FF1" w:rsidRDefault="00C42FF1">
      <w:r>
        <w:t>In the Septuagint (LXX), the Hebrew verb yakol in Habakkuk 1:13 is translated using the Greek verb dynamai (to be able, to have power) with the negative particle ou (ou dynase), reinforcing the concept of absolute inability. This links the Old Testament Hebrew concept of holy inability directly to New Testament passages discussing what is impossible for God due to His nature, such as His inability to lie (Titus 1:2; Hebrews 6:18).</w:t>
      </w:r>
    </w:p>
    <w:p w14:paraId="6ACD2CFE" w14:textId="77777777" w:rsidR="00C42FF1" w:rsidRDefault="00C42FF1"/>
    <w:p w14:paraId="371B9309" w14:textId="77777777" w:rsidR="00C42FF1" w:rsidRPr="00C42FF1" w:rsidRDefault="00C42FF1">
      <w:pPr>
        <w:rPr>
          <w:b/>
        </w:rPr>
      </w:pPr>
      <w:r w:rsidRPr="00C42FF1">
        <w:rPr>
          <w:b/>
        </w:rPr>
        <w:t>8. References</w:t>
      </w:r>
    </w:p>
    <w:p w14:paraId="594F0674" w14:textId="77777777" w:rsidR="00C42FF1" w:rsidRDefault="00C42FF1">
      <w:r>
        <w:t>• Gesenius' Hebrew and Chaldee Lexicon</w:t>
      </w:r>
    </w:p>
    <w:p w14:paraId="63976646" w14:textId="77777777" w:rsidR="00C42FF1" w:rsidRDefault="00C42FF1">
      <w:r>
        <w:t>• Brown-Driver-Briggs Hebrew and English Lexicon</w:t>
      </w:r>
    </w:p>
    <w:p w14:paraId="758E275B" w14:textId="77777777" w:rsidR="00C42FF1" w:rsidRDefault="00C42FF1">
      <w:r>
        <w:t>• Theological Wordbook of the Old Testament</w:t>
      </w:r>
    </w:p>
    <w:p w14:paraId="41C2220D" w14:textId="77777777" w:rsidR="00C42FF1" w:rsidRDefault="00C42FF1">
      <w:r>
        <w:t>• New International Dictionary of Old Testament Theology and Exegesis</w:t>
      </w:r>
    </w:p>
    <w:p w14:paraId="7373DDF1" w14:textId="77777777" w:rsidR="00C42FF1" w:rsidRDefault="00C42FF1">
      <w:r>
        <w:t>• Blue Letter Bible</w:t>
      </w:r>
    </w:p>
    <w:p w14:paraId="779813F9" w14:textId="3F164A5B" w:rsidR="004C5552" w:rsidRDefault="00C42FF1">
      <w:r>
        <w:t>• Precept Austin Bible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2FF1"/>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B392"/>
  <w15:chartTrackingRefBased/>
  <w15:docId w15:val="{E91FAA5A-74F8-4B75-992B-6AD8A57BD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2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2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FF1"/>
    <w:rPr>
      <w:rFonts w:eastAsiaTheme="majorEastAsia" w:cstheme="majorBidi"/>
      <w:color w:val="272727" w:themeColor="text1" w:themeTint="D8"/>
    </w:rPr>
  </w:style>
  <w:style w:type="paragraph" w:styleId="Title">
    <w:name w:val="Title"/>
    <w:basedOn w:val="Normal"/>
    <w:next w:val="Normal"/>
    <w:link w:val="TitleChar"/>
    <w:uiPriority w:val="10"/>
    <w:qFormat/>
    <w:rsid w:val="00C42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FF1"/>
    <w:pPr>
      <w:spacing w:before="160"/>
      <w:jc w:val="center"/>
    </w:pPr>
    <w:rPr>
      <w:i/>
      <w:iCs/>
      <w:color w:val="404040" w:themeColor="text1" w:themeTint="BF"/>
    </w:rPr>
  </w:style>
  <w:style w:type="character" w:customStyle="1" w:styleId="QuoteChar">
    <w:name w:val="Quote Char"/>
    <w:basedOn w:val="DefaultParagraphFont"/>
    <w:link w:val="Quote"/>
    <w:uiPriority w:val="29"/>
    <w:rsid w:val="00C42FF1"/>
    <w:rPr>
      <w:i/>
      <w:iCs/>
      <w:color w:val="404040" w:themeColor="text1" w:themeTint="BF"/>
    </w:rPr>
  </w:style>
  <w:style w:type="paragraph" w:styleId="ListParagraph">
    <w:name w:val="List Paragraph"/>
    <w:basedOn w:val="Normal"/>
    <w:uiPriority w:val="34"/>
    <w:qFormat/>
    <w:rsid w:val="00C42FF1"/>
    <w:pPr>
      <w:ind w:left="720"/>
      <w:contextualSpacing/>
    </w:pPr>
  </w:style>
  <w:style w:type="character" w:styleId="IntenseEmphasis">
    <w:name w:val="Intense Emphasis"/>
    <w:basedOn w:val="DefaultParagraphFont"/>
    <w:uiPriority w:val="21"/>
    <w:qFormat/>
    <w:rsid w:val="00C42FF1"/>
    <w:rPr>
      <w:i/>
      <w:iCs/>
      <w:color w:val="2E74B5" w:themeColor="accent1" w:themeShade="BF"/>
    </w:rPr>
  </w:style>
  <w:style w:type="paragraph" w:styleId="IntenseQuote">
    <w:name w:val="Intense Quote"/>
    <w:basedOn w:val="Normal"/>
    <w:next w:val="Normal"/>
    <w:link w:val="IntenseQuoteChar"/>
    <w:uiPriority w:val="30"/>
    <w:qFormat/>
    <w:rsid w:val="00C42F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2FF1"/>
    <w:rPr>
      <w:i/>
      <w:iCs/>
      <w:color w:val="2E74B5" w:themeColor="accent1" w:themeShade="BF"/>
    </w:rPr>
  </w:style>
  <w:style w:type="character" w:styleId="IntenseReference">
    <w:name w:val="Intense Reference"/>
    <w:basedOn w:val="DefaultParagraphFont"/>
    <w:uiPriority w:val="32"/>
    <w:qFormat/>
    <w:rsid w:val="00C42F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2026-08-11T22:12:00Z</dcterms:created>
  <dcterms:modified xsi:type="dcterms:W3CDTF">2026-08-11T22:12:00Z</dcterms:modified>
</cp:coreProperties>
</file>