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F058" w14:textId="77777777" w:rsidR="00CD6513" w:rsidRPr="00CD6513" w:rsidRDefault="00CD6513">
      <w:pPr>
        <w:rPr>
          <w:b/>
        </w:rPr>
      </w:pPr>
      <w:r w:rsidRPr="00CD6513">
        <w:rPr>
          <w:b/>
        </w:rPr>
        <w:t>JEWELS - ( segullah , Strong's H5459 )</w:t>
      </w:r>
    </w:p>
    <w:p w14:paraId="240DA1C5" w14:textId="77777777" w:rsidR="00CD6513" w:rsidRDefault="00CD6513">
      <w:r w:rsidRPr="00CD6513">
        <w:rPr>
          <w:b/>
        </w:rPr>
        <w:t>Summary:</w:t>
      </w:r>
    </w:p>
    <w:p w14:paraId="504F8F3C" w14:textId="77777777" w:rsidR="00CD6513" w:rsidRDefault="00CD6513">
      <w:r>
        <w:t>The Hebrew word segullah refers to a prized possession, valued property, or treasure that belongs uniquely to its owner. In Malachi 3:17, God uses this term to describe those who fear Him and meditate on His name, promising that they will be His personal, highly valued treasure on the day of judgment. This word conveys deep intimacy, safety, and divine ownership, highlighting that God's people are not merely tolerated, but are cherished as His most precious acquisition.</w:t>
      </w:r>
    </w:p>
    <w:p w14:paraId="2C701C3C" w14:textId="77777777" w:rsidR="00CD6513" w:rsidRDefault="00CD6513"/>
    <w:p w14:paraId="37A2D016" w14:textId="77777777" w:rsidR="00CD6513" w:rsidRDefault="00CD6513">
      <w:r w:rsidRPr="00CD6513">
        <w:rPr>
          <w:b/>
        </w:rPr>
        <w:t>Full Study:</w:t>
      </w:r>
    </w:p>
    <w:p w14:paraId="6410AA89" w14:textId="77777777" w:rsidR="00CD6513" w:rsidRDefault="00CD6513"/>
    <w:p w14:paraId="24B12AC1" w14:textId="77777777" w:rsidR="00CD6513" w:rsidRPr="00CD6513" w:rsidRDefault="00CD6513">
      <w:pPr>
        <w:rPr>
          <w:b/>
        </w:rPr>
      </w:pPr>
      <w:r w:rsidRPr="00CD6513">
        <w:rPr>
          <w:b/>
        </w:rPr>
        <w:t xml:space="preserve"> 1. Word Picture / Background</w:t>
      </w:r>
    </w:p>
    <w:p w14:paraId="7CA99B8C" w14:textId="77777777" w:rsidR="00CD6513" w:rsidRDefault="00CD6513">
      <w:r>
        <w:t xml:space="preserve">In the ancient Near East, a king would have two types of treasures. The first was the public treasury, which consisted of tax revenues, tribute from conquered nations, and state funds used to run the kingdom. The second was the segullah—the king's private, personal treasure. This private collection consisted of the finest gold, rare gems, and unique valuables chosen by the king himself. These items were kept close to the king, guarded with the highest level of security, and reserved exclusively for his personal pleasure and use. </w:t>
      </w:r>
    </w:p>
    <w:p w14:paraId="3D26B1DF" w14:textId="77777777" w:rsidR="00CD6513" w:rsidRDefault="00CD6513"/>
    <w:p w14:paraId="7E3BB1AE" w14:textId="77777777" w:rsidR="00CD6513" w:rsidRPr="00CD6513" w:rsidRDefault="00CD6513">
      <w:pPr>
        <w:rPr>
          <w:b/>
        </w:rPr>
      </w:pPr>
      <w:r w:rsidRPr="00CD6513">
        <w:rPr>
          <w:b/>
        </w:rPr>
        <w:t xml:space="preserve"> 2. Meaning / Lexical Definition</w:t>
      </w:r>
    </w:p>
    <w:p w14:paraId="135969AE" w14:textId="77777777" w:rsidR="00CD6513" w:rsidRDefault="00CD6513">
      <w:r>
        <w:t>The term segullah means a valued property, peculiar treasure, or special possession. It denotes something that has been acquired, selected, and carefully preserved. The root meaning emphasizes exclusive possession and personal affection. While God is the sovereign Creator who owns the entire universe, He designates His covenant people as His segullah—His highly prized, personal estate.</w:t>
      </w:r>
    </w:p>
    <w:p w14:paraId="457EDA6C" w14:textId="77777777" w:rsidR="00CD6513" w:rsidRDefault="00CD6513"/>
    <w:p w14:paraId="1C698746" w14:textId="77777777" w:rsidR="00CD6513" w:rsidRPr="00CD6513" w:rsidRDefault="00CD6513">
      <w:pPr>
        <w:rPr>
          <w:b/>
        </w:rPr>
      </w:pPr>
      <w:r w:rsidRPr="00CD6513">
        <w:rPr>
          <w:b/>
        </w:rPr>
        <w:t xml:space="preserve"> 3. Usage and Word Pictures</w:t>
      </w:r>
    </w:p>
    <w:p w14:paraId="581ED877" w14:textId="77777777" w:rsidR="00CD6513" w:rsidRDefault="00CD6513">
      <w:r>
        <w:t>The term is used in two primary ways in the Old Testament:</w:t>
      </w:r>
    </w:p>
    <w:p w14:paraId="5AE7F60A" w14:textId="77777777" w:rsidR="00CD6513" w:rsidRDefault="00CD6513">
      <w:r>
        <w:t>• Royal Wealth: It describes the private, personal fortunes of earthly kings, such as King David's personal gold and silver given to build the temple (1 Chronicles 29:3) or the rare treasures accumulated by King Solomon (Ecclesiastes 2:8).</w:t>
      </w:r>
    </w:p>
    <w:p w14:paraId="0B450CFD" w14:textId="77777777" w:rsidR="00CD6513" w:rsidRDefault="00CD6513">
      <w:r>
        <w:t>• Covenantal Relationship: It describes Israel's unique status among the nations. God repeatedly reminds His people that although the entire earth is His, He has chosen them out of all the peoples of the earth to be His "special treasure" (Exodus 19:5; Deuteronomy 7:6).</w:t>
      </w:r>
    </w:p>
    <w:p w14:paraId="473B1880" w14:textId="77777777" w:rsidR="00CD6513" w:rsidRDefault="00CD6513"/>
    <w:p w14:paraId="2A7B38C4" w14:textId="77777777" w:rsidR="00CD6513" w:rsidRPr="00CD6513" w:rsidRDefault="00CD6513">
      <w:pPr>
        <w:rPr>
          <w:b/>
        </w:rPr>
      </w:pPr>
      <w:r w:rsidRPr="00CD6513">
        <w:rPr>
          <w:b/>
        </w:rPr>
        <w:t xml:space="preserve"> 4. Theological Implications</w:t>
      </w:r>
    </w:p>
    <w:p w14:paraId="55F58711" w14:textId="77777777" w:rsidR="00CD6513" w:rsidRDefault="00CD6513">
      <w:r>
        <w:t>The use of segullah reveals profound truths about the character of God and the security of His people:</w:t>
      </w:r>
    </w:p>
    <w:p w14:paraId="77B35D86" w14:textId="77777777" w:rsidR="00CD6513" w:rsidRDefault="00CD6513">
      <w:r>
        <w:t>• The Source of Value: A jewel has value because of its rarity, beauty, and the price paid for it. Believers are God's segullah not because of their inherent greatness, but because of God’s sovereign grace and the high price He paid to redeem them.</w:t>
      </w:r>
    </w:p>
    <w:p w14:paraId="0CF5CAC4" w14:textId="77777777" w:rsidR="00CD6513" w:rsidRDefault="00CD6513">
      <w:r>
        <w:t>• Exclusive Ownership: To be God's private treasure means that believers do not belong to themselves, to the world, or to the enemy. They are set apart for His exclusive use and delight.</w:t>
      </w:r>
    </w:p>
    <w:p w14:paraId="1ABEBDB8" w14:textId="77777777" w:rsidR="00CD6513" w:rsidRDefault="00CD6513">
      <w:r>
        <w:t>• Unfailing Protection: A king fiercely guards his private treasure. Similarly, God watches over His people with jealous care, ensuring that they are eternally safe under His protection.</w:t>
      </w:r>
    </w:p>
    <w:p w14:paraId="46FF933F" w14:textId="77777777" w:rsidR="00CD6513" w:rsidRDefault="00CD6513"/>
    <w:p w14:paraId="5C3860B3" w14:textId="77777777" w:rsidR="00CD6513" w:rsidRPr="00CD6513" w:rsidRDefault="00CD6513">
      <w:pPr>
        <w:rPr>
          <w:b/>
        </w:rPr>
      </w:pPr>
      <w:r w:rsidRPr="00CD6513">
        <w:rPr>
          <w:b/>
        </w:rPr>
        <w:t xml:space="preserve"> 5. Contextual Nuance in the Passage</w:t>
      </w:r>
    </w:p>
    <w:p w14:paraId="3077419D" w14:textId="77777777" w:rsidR="00CD6513" w:rsidRDefault="00CD6513">
      <w:r>
        <w:t xml:space="preserve">In Malachi 3, the faithless in Israel complained that it was "vain to serve God" and that the proud and wicked seemed to prosper (Malachi 3:14-15). However, a small remnant of believers "feared the LORD and spoke to one another" (Malachi 3:16). God heard them and had a "book of remembrance" written. </w:t>
      </w:r>
    </w:p>
    <w:p w14:paraId="7569AA5D" w14:textId="77777777" w:rsidR="00CD6513" w:rsidRDefault="00CD6513"/>
    <w:p w14:paraId="5CA496E4" w14:textId="77777777" w:rsidR="00CD6513" w:rsidRDefault="00CD6513">
      <w:r>
        <w:t>In verse 17, God reassures this faithful remnant that their loyalty is not in vain. While the wicked will face judgment, the righteous will be spared. God calls them His "jewels" (segullah) on the day He acts. The contrast is sharp: while the world views the righteous as weak or foolish, God views them as His most precious, private treasure. On the day of reckoning, He will spare them with the tenderness of a father sparing his serving son.</w:t>
      </w:r>
    </w:p>
    <w:p w14:paraId="1F4C317C" w14:textId="77777777" w:rsidR="00CD6513" w:rsidRDefault="00CD6513"/>
    <w:p w14:paraId="00499806" w14:textId="77777777" w:rsidR="00CD6513" w:rsidRPr="00CD6513" w:rsidRDefault="00CD6513">
      <w:pPr>
        <w:rPr>
          <w:b/>
        </w:rPr>
      </w:pPr>
      <w:r w:rsidRPr="00CD6513">
        <w:rPr>
          <w:b/>
        </w:rPr>
        <w:t xml:space="preserve"> 6. Key Uses in Other Verses (NKJV)</w:t>
      </w:r>
    </w:p>
    <w:p w14:paraId="7445C288" w14:textId="77777777" w:rsidR="00CD6513" w:rsidRDefault="00CD6513">
      <w:r>
        <w:t>• Exodus 19:5: "Now therefore, if you will indeed obey My voice and keep My covenant, then you shall be a special treasure to Me above all people; for all the earth is Mine."</w:t>
      </w:r>
    </w:p>
    <w:p w14:paraId="734525DE" w14:textId="77777777" w:rsidR="00CD6513" w:rsidRDefault="00CD6513">
      <w:r>
        <w:t>• Deuteronomy 7:6: "For you are a holy people to the LORD your God; the LORD your God has chosen you to be a people for Himself, a special treasure above all the peoples on the face of the earth."</w:t>
      </w:r>
    </w:p>
    <w:p w14:paraId="296FAAE3" w14:textId="77777777" w:rsidR="00CD6513" w:rsidRDefault="00CD6513">
      <w:r>
        <w:t>• 1 Chronicles 29:3: "Moreover, because I have set my affection on the house of my God, I have given to the house of my God, over and above all that I have prepared for the holy house, my own special treasure of gold and silver:"</w:t>
      </w:r>
    </w:p>
    <w:p w14:paraId="64A046CD" w14:textId="77777777" w:rsidR="00CD6513" w:rsidRDefault="00CD6513">
      <w:r>
        <w:t>• Psalm 135:4: "For the LORD has chosen Jacob for Himself, Israel for His special treasure."</w:t>
      </w:r>
    </w:p>
    <w:p w14:paraId="022EE274" w14:textId="77777777" w:rsidR="00CD6513" w:rsidRDefault="00CD6513">
      <w:r>
        <w:t>• Ecclesiastes 2:8: "I also gathered for myself silver and gold and the special treasures of kings and of the provinces."</w:t>
      </w:r>
    </w:p>
    <w:p w14:paraId="5C9D604C" w14:textId="77777777" w:rsidR="00CD6513" w:rsidRDefault="00CD6513"/>
    <w:p w14:paraId="15BD9BAE" w14:textId="77777777" w:rsidR="00CD6513" w:rsidRPr="00CD6513" w:rsidRDefault="00CD6513">
      <w:pPr>
        <w:rPr>
          <w:b/>
        </w:rPr>
      </w:pPr>
      <w:r w:rsidRPr="00CD6513">
        <w:rPr>
          <w:b/>
        </w:rPr>
        <w:t xml:space="preserve"> 7. Other Relevant Insights</w:t>
      </w:r>
    </w:p>
    <w:p w14:paraId="1BF7C3F8" w14:textId="77777777" w:rsidR="00CD6513" w:rsidRDefault="00CD6513">
      <w:r>
        <w:t xml:space="preserve">The Septuagint (the ancient Greek translation of the Old Testament) translates segullah in Malachi 3:17 using the phrase eis peripoiesin, which means "for a possession" or "for preservation." </w:t>
      </w:r>
    </w:p>
    <w:p w14:paraId="43337831" w14:textId="77777777" w:rsidR="00CD6513" w:rsidRDefault="00CD6513"/>
    <w:p w14:paraId="6B610616" w14:textId="77777777" w:rsidR="00CD6513" w:rsidRDefault="00CD6513">
      <w:r>
        <w:t>This exact Greek concept is carried over into the New Testament to describe the Church. In 1 Peter 2:9, believers are called "a chosen generation, a royal priesthood, a holy nation, His own special people (laos eis peripoiesin)." Similarly, Paul writes in Titus 2:14 that Christ gave Himself to "purify for Himself His own special people." The ultimate fulfillment of being God's segullah is realized through Jesus Christ, who purchased His treasure with His own blood.</w:t>
      </w:r>
    </w:p>
    <w:p w14:paraId="4434754F" w14:textId="77777777" w:rsidR="00CD6513" w:rsidRDefault="00CD6513"/>
    <w:p w14:paraId="316B1A0E" w14:textId="77777777" w:rsidR="00CD6513" w:rsidRPr="00CD6513" w:rsidRDefault="00CD6513">
      <w:pPr>
        <w:rPr>
          <w:b/>
        </w:rPr>
      </w:pPr>
      <w:r w:rsidRPr="00CD6513">
        <w:rPr>
          <w:b/>
        </w:rPr>
        <w:t xml:space="preserve"> 8. References</w:t>
      </w:r>
    </w:p>
    <w:p w14:paraId="697270B2" w14:textId="77777777" w:rsidR="00CD6513" w:rsidRDefault="00CD6513">
      <w:r>
        <w:t>• Gesenius' Hebrew and Chaldee Lexicon</w:t>
      </w:r>
    </w:p>
    <w:p w14:paraId="2FC6EF11" w14:textId="77777777" w:rsidR="00CD6513" w:rsidRDefault="00CD6513">
      <w:r>
        <w:t>• Brown-Driver-Briggs Hebrew and English Lexicon</w:t>
      </w:r>
    </w:p>
    <w:p w14:paraId="70D45C6A" w14:textId="77777777" w:rsidR="00CD6513" w:rsidRDefault="00CD6513">
      <w:r>
        <w:t>• Theological Wordbook of the Old Testament</w:t>
      </w:r>
    </w:p>
    <w:p w14:paraId="3FF47836" w14:textId="77777777" w:rsidR="00CD6513" w:rsidRDefault="00CD6513">
      <w:r>
        <w:t>• New International Dictionary of Old Testament Theology and Exegesis</w:t>
      </w:r>
    </w:p>
    <w:p w14:paraId="47AE4ED3" w14:textId="77777777" w:rsidR="00CD6513" w:rsidRDefault="00CD6513">
      <w:r>
        <w:t>• Blue Letter Bible</w:t>
      </w:r>
    </w:p>
    <w:p w14:paraId="3D746A5A" w14:textId="77777777" w:rsidR="00CD6513" w:rsidRDefault="00CD6513">
      <w:r>
        <w:t>• Precept Austin</w:t>
      </w:r>
    </w:p>
    <w:p w14:paraId="64D050F0" w14:textId="3620CE92" w:rsidR="004C5552" w:rsidRDefault="00CD6513">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5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D6513"/>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619A4"/>
  <w15:chartTrackingRefBased/>
  <w15:docId w15:val="{E7C42534-F72D-4390-9A20-081D88F8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513"/>
    <w:rPr>
      <w:rFonts w:eastAsiaTheme="majorEastAsia" w:cstheme="majorBidi"/>
      <w:color w:val="272727" w:themeColor="text1" w:themeTint="D8"/>
    </w:rPr>
  </w:style>
  <w:style w:type="paragraph" w:styleId="Title">
    <w:name w:val="Title"/>
    <w:basedOn w:val="Normal"/>
    <w:next w:val="Normal"/>
    <w:link w:val="TitleChar"/>
    <w:uiPriority w:val="10"/>
    <w:qFormat/>
    <w:rsid w:val="00CD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513"/>
    <w:pPr>
      <w:spacing w:before="160"/>
      <w:jc w:val="center"/>
    </w:pPr>
    <w:rPr>
      <w:i/>
      <w:iCs/>
      <w:color w:val="404040" w:themeColor="text1" w:themeTint="BF"/>
    </w:rPr>
  </w:style>
  <w:style w:type="character" w:customStyle="1" w:styleId="QuoteChar">
    <w:name w:val="Quote Char"/>
    <w:basedOn w:val="DefaultParagraphFont"/>
    <w:link w:val="Quote"/>
    <w:uiPriority w:val="29"/>
    <w:rsid w:val="00CD6513"/>
    <w:rPr>
      <w:i/>
      <w:iCs/>
      <w:color w:val="404040" w:themeColor="text1" w:themeTint="BF"/>
    </w:rPr>
  </w:style>
  <w:style w:type="paragraph" w:styleId="ListParagraph">
    <w:name w:val="List Paragraph"/>
    <w:basedOn w:val="Normal"/>
    <w:uiPriority w:val="34"/>
    <w:qFormat/>
    <w:rsid w:val="00CD6513"/>
    <w:pPr>
      <w:ind w:left="720"/>
      <w:contextualSpacing/>
    </w:pPr>
  </w:style>
  <w:style w:type="character" w:styleId="IntenseEmphasis">
    <w:name w:val="Intense Emphasis"/>
    <w:basedOn w:val="DefaultParagraphFont"/>
    <w:uiPriority w:val="21"/>
    <w:qFormat/>
    <w:rsid w:val="00CD6513"/>
    <w:rPr>
      <w:i/>
      <w:iCs/>
      <w:color w:val="2E74B5" w:themeColor="accent1" w:themeShade="BF"/>
    </w:rPr>
  </w:style>
  <w:style w:type="paragraph" w:styleId="IntenseQuote">
    <w:name w:val="Intense Quote"/>
    <w:basedOn w:val="Normal"/>
    <w:next w:val="Normal"/>
    <w:link w:val="IntenseQuoteChar"/>
    <w:uiPriority w:val="30"/>
    <w:qFormat/>
    <w:rsid w:val="00CD65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6513"/>
    <w:rPr>
      <w:i/>
      <w:iCs/>
      <w:color w:val="2E74B5" w:themeColor="accent1" w:themeShade="BF"/>
    </w:rPr>
  </w:style>
  <w:style w:type="character" w:styleId="IntenseReference">
    <w:name w:val="Intense Reference"/>
    <w:basedOn w:val="DefaultParagraphFont"/>
    <w:uiPriority w:val="32"/>
    <w:qFormat/>
    <w:rsid w:val="00CD6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