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7FE7" w14:textId="77777777" w:rsidR="00316738" w:rsidRPr="00316738" w:rsidRDefault="00316738">
      <w:pPr>
        <w:rPr>
          <w:b/>
        </w:rPr>
      </w:pPr>
      <w:r w:rsidRPr="00316738">
        <w:rPr>
          <w:b/>
        </w:rPr>
        <w:t>WILDERNESS - ( midbar , Strong's H4057 )</w:t>
      </w:r>
    </w:p>
    <w:p w14:paraId="4FE59F25" w14:textId="77777777" w:rsidR="00316738" w:rsidRDefault="00316738">
      <w:r w:rsidRPr="00316738">
        <w:rPr>
          <w:b/>
        </w:rPr>
        <w:t>Summary:</w:t>
      </w:r>
    </w:p>
    <w:p w14:paraId="313F051C" w14:textId="77777777" w:rsidR="00316738" w:rsidRDefault="00316738">
      <w:r>
        <w:t>The Hebrew term midbar describes an uncultivated, wild pastureland where flocks graze, functioning in Exodus 3:1 as both the physical backdrop for Moses' encounter with God at the burning bush and a profound theological landscape of testing, revelation, and transformation.</w:t>
      </w:r>
    </w:p>
    <w:p w14:paraId="63A2D43A" w14:textId="77777777" w:rsidR="00316738" w:rsidRDefault="00316738"/>
    <w:p w14:paraId="43EC3A85" w14:textId="77777777" w:rsidR="00316738" w:rsidRDefault="00316738">
      <w:r w:rsidRPr="00316738">
        <w:rPr>
          <w:b/>
        </w:rPr>
        <w:t>Full Study:</w:t>
      </w:r>
    </w:p>
    <w:p w14:paraId="56447333" w14:textId="77777777" w:rsidR="00316738" w:rsidRDefault="00316738"/>
    <w:p w14:paraId="10EE15E8" w14:textId="77777777" w:rsidR="00316738" w:rsidRPr="00316738" w:rsidRDefault="00316738">
      <w:pPr>
        <w:rPr>
          <w:b/>
        </w:rPr>
      </w:pPr>
      <w:r w:rsidRPr="00316738">
        <w:rPr>
          <w:b/>
        </w:rPr>
        <w:t>1. Word Picture / Background</w:t>
      </w:r>
    </w:p>
    <w:p w14:paraId="0F1CE812" w14:textId="77777777" w:rsidR="00316738" w:rsidRDefault="00316738">
      <w:r>
        <w:t>- Midbar is derived from a root meaning "to speak" or "to drive cattle," reflecting its primary ancient function as land where herds are driven out to pasture rather than an entirely barren, lifeless wasteland.</w:t>
      </w:r>
    </w:p>
    <w:p w14:paraId="0952D822" w14:textId="77777777" w:rsidR="00316738" w:rsidRDefault="00316738">
      <w:r>
        <w:t>- Unlike true desert wastelands devoid of vegetation, a midbar typically supports sparse scrub and seasonal grazing, making it a place of survival for shepherds and their flocks.</w:t>
      </w:r>
    </w:p>
    <w:p w14:paraId="37EA11F5" w14:textId="77777777" w:rsidR="00316738" w:rsidRDefault="00316738"/>
    <w:p w14:paraId="14F4379A" w14:textId="77777777" w:rsidR="00316738" w:rsidRPr="00316738" w:rsidRDefault="00316738">
      <w:pPr>
        <w:rPr>
          <w:b/>
        </w:rPr>
      </w:pPr>
      <w:r w:rsidRPr="00316738">
        <w:rPr>
          <w:b/>
        </w:rPr>
        <w:t>2. Meaning / Lexical Definition</w:t>
      </w:r>
    </w:p>
    <w:p w14:paraId="121722DB" w14:textId="77777777" w:rsidR="00316738" w:rsidRDefault="00316738">
      <w:r>
        <w:t>- The semantic range of midbar covers open pastureland, uncultivated tracts, and desolate wilderness regions.</w:t>
      </w:r>
    </w:p>
    <w:p w14:paraId="629DF780" w14:textId="77777777" w:rsidR="00316738" w:rsidRDefault="00316738">
      <w:r>
        <w:t>- It denotes areas largely uninhabited by settled agricultural communities, far removed from civilization, cities, and human control.</w:t>
      </w:r>
    </w:p>
    <w:p w14:paraId="118A6186" w14:textId="77777777" w:rsidR="00316738" w:rsidRDefault="00316738"/>
    <w:p w14:paraId="24C020BF" w14:textId="77777777" w:rsidR="00316738" w:rsidRPr="00316738" w:rsidRDefault="00316738">
      <w:pPr>
        <w:rPr>
          <w:b/>
        </w:rPr>
      </w:pPr>
      <w:r w:rsidRPr="00316738">
        <w:rPr>
          <w:b/>
        </w:rPr>
        <w:t>3. Usage and Word Pictures</w:t>
      </w:r>
    </w:p>
    <w:p w14:paraId="2DFB3847" w14:textId="77777777" w:rsidR="00316738" w:rsidRDefault="00316738">
      <w:r>
        <w:t>- The word frequently evokes the image of isolation and vulnerability, serving as a stark contrast to the secure, cultivated safety of Egypt.</w:t>
      </w:r>
    </w:p>
    <w:p w14:paraId="1156D9D0" w14:textId="77777777" w:rsidR="00316738" w:rsidRDefault="00316738">
      <w:r>
        <w:t>- It functions as a theater of divine encounter, where the noise of human civilization is stripped away, leaving only the voice of God and the attentive listener.</w:t>
      </w:r>
    </w:p>
    <w:p w14:paraId="2351E935" w14:textId="77777777" w:rsidR="00316738" w:rsidRDefault="00316738"/>
    <w:p w14:paraId="0F6364F1" w14:textId="77777777" w:rsidR="00316738" w:rsidRPr="00316738" w:rsidRDefault="00316738">
      <w:pPr>
        <w:rPr>
          <w:b/>
        </w:rPr>
      </w:pPr>
      <w:r w:rsidRPr="00316738">
        <w:rPr>
          <w:b/>
        </w:rPr>
        <w:t>4. Theological Implications</w:t>
      </w:r>
    </w:p>
    <w:p w14:paraId="7C40B1F7" w14:textId="77777777" w:rsidR="00316738" w:rsidRDefault="00316738">
      <w:r>
        <w:t>- In biblical theology, the wilderness is consistently depicted as a place of testing, humbling, and preparation for divine commission.</w:t>
      </w:r>
    </w:p>
    <w:p w14:paraId="4690F1D0" w14:textId="77777777" w:rsidR="00316738" w:rsidRDefault="00316738">
      <w:r>
        <w:t>- It represents the liminal space between bondage and blessing, where God strips away self-reliance to forge absolute dependence upon Himself.</w:t>
      </w:r>
    </w:p>
    <w:p w14:paraId="3CF3DB2F" w14:textId="77777777" w:rsidR="00316738" w:rsidRDefault="00316738"/>
    <w:p w14:paraId="2D1D188E" w14:textId="77777777" w:rsidR="00316738" w:rsidRPr="00316738" w:rsidRDefault="00316738">
      <w:pPr>
        <w:rPr>
          <w:b/>
        </w:rPr>
      </w:pPr>
      <w:r w:rsidRPr="00316738">
        <w:rPr>
          <w:b/>
        </w:rPr>
        <w:t>5. Contextual Nuance in the Passage</w:t>
      </w:r>
    </w:p>
    <w:p w14:paraId="0F87C132" w14:textId="77777777" w:rsidR="00316738" w:rsidRDefault="00316738">
      <w:r>
        <w:t>- In Exodus 3:1, Moses has driven Jethro's flock to the "back side" of the midbar, reaching Horeb, the mountain of God.</w:t>
      </w:r>
    </w:p>
    <w:p w14:paraId="5D38FFB4" w14:textId="77777777" w:rsidR="00316738" w:rsidRDefault="00316738">
      <w:r>
        <w:t>- The physical isolation of the wilderness highlights Moses' forty-year transition from Pharaoh's palace to a humble shepherd, preparing him to lead Israel through that very same terrain.</w:t>
      </w:r>
    </w:p>
    <w:p w14:paraId="69809FFE" w14:textId="77777777" w:rsidR="00316738" w:rsidRDefault="00316738"/>
    <w:p w14:paraId="3491410D" w14:textId="77777777" w:rsidR="00316738" w:rsidRPr="00316738" w:rsidRDefault="00316738">
      <w:pPr>
        <w:rPr>
          <w:b/>
        </w:rPr>
      </w:pPr>
      <w:r w:rsidRPr="00316738">
        <w:rPr>
          <w:b/>
        </w:rPr>
        <w:t>6. Key Uses in Other Verses (NKJV)</w:t>
      </w:r>
    </w:p>
    <w:p w14:paraId="247483BE" w14:textId="77777777" w:rsidR="00316738" w:rsidRDefault="00316738">
      <w:r>
        <w:t>- Exodus 19:2 - "For they had departed from Rephidim, had come to the wilderness of Sinai, and encamped in the wilderness."</w:t>
      </w:r>
    </w:p>
    <w:p w14:paraId="7D1B89EC" w14:textId="77777777" w:rsidR="00316738" w:rsidRDefault="00316738">
      <w:r>
        <w:t>- Deuteronomy 32:10 - "He found him in a desert land and in the wasteland, a howling wilderness; He encircled him, He instructed him, He kept him as the apple of His eye."</w:t>
      </w:r>
    </w:p>
    <w:p w14:paraId="6CD03FE7" w14:textId="77777777" w:rsidR="00316738" w:rsidRDefault="00316738">
      <w:r>
        <w:t>- Psalm 75:6 - "For exaltation comes neither from the east Nor from the west nor from the south." (Note: referring to geographical directions often associated with wilderness expanses)</w:t>
      </w:r>
    </w:p>
    <w:p w14:paraId="5E4C01EC" w14:textId="77777777" w:rsidR="00316738" w:rsidRDefault="00316738">
      <w:r>
        <w:t>- Isaiah 35:1 - "The wilderness and the wasteland shall be glad for them, and the desert shall rejoice and blossom as the rose."</w:t>
      </w:r>
    </w:p>
    <w:p w14:paraId="0CEF3266" w14:textId="77777777" w:rsidR="00316738" w:rsidRDefault="00316738"/>
    <w:p w14:paraId="2C855D63" w14:textId="77777777" w:rsidR="00316738" w:rsidRPr="00316738" w:rsidRDefault="00316738">
      <w:pPr>
        <w:rPr>
          <w:b/>
        </w:rPr>
      </w:pPr>
      <w:r w:rsidRPr="00316738">
        <w:rPr>
          <w:b/>
        </w:rPr>
        <w:t>7. Other Relevant Insights</w:t>
      </w:r>
    </w:p>
    <w:p w14:paraId="5D59AD92" w14:textId="77777777" w:rsidR="00316738" w:rsidRDefault="00316738">
      <w:r>
        <w:t>- The choice of the wilderness for divine revelation emphasizes that God is not limited to the grand temples or seats of human empire, but meets His people in quiet, lonely places.</w:t>
      </w:r>
    </w:p>
    <w:p w14:paraId="33D17628" w14:textId="77777777" w:rsidR="00316738" w:rsidRDefault="00316738">
      <w:r>
        <w:t>- This setting foreshadows the forty years Israel will spend in the wilderness, learning the lessons that Moses begins to learn at the burning bush.</w:t>
      </w:r>
    </w:p>
    <w:p w14:paraId="1BA28029" w14:textId="77777777" w:rsidR="00316738" w:rsidRDefault="00316738"/>
    <w:p w14:paraId="68172650" w14:textId="77777777" w:rsidR="00316738" w:rsidRPr="00316738" w:rsidRDefault="00316738">
      <w:pPr>
        <w:rPr>
          <w:b/>
        </w:rPr>
      </w:pPr>
      <w:r w:rsidRPr="00316738">
        <w:rPr>
          <w:b/>
        </w:rPr>
        <w:t>8. References</w:t>
      </w:r>
    </w:p>
    <w:p w14:paraId="57F4D5E3" w14:textId="77777777" w:rsidR="00316738" w:rsidRDefault="00316738">
      <w:r>
        <w:t>- Brown, Driver, Briggs, Hebrew and English Lexicon</w:t>
      </w:r>
    </w:p>
    <w:p w14:paraId="2C92195F" w14:textId="77777777" w:rsidR="00316738" w:rsidRDefault="00316738">
      <w:r>
        <w:t>- Theological Wordbook of the Old Testament (TWOT)</w:t>
      </w:r>
    </w:p>
    <w:p w14:paraId="77779A5F" w14:textId="77777777" w:rsidR="00316738" w:rsidRDefault="00316738">
      <w:r>
        <w:t>- New International Dictionary of Old Testament Theology and Exegesis (NIDOTTE)</w:t>
      </w:r>
    </w:p>
    <w:p w14:paraId="19F47FA4" w14:textId="426A16BD" w:rsidR="004C5552" w:rsidRDefault="00316738">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738"/>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0FC6"/>
  <w15:chartTrackingRefBased/>
  <w15:docId w15:val="{E754758E-B853-4E5B-B268-2ECC0618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738"/>
    <w:rPr>
      <w:rFonts w:eastAsiaTheme="majorEastAsia" w:cstheme="majorBidi"/>
      <w:color w:val="272727" w:themeColor="text1" w:themeTint="D8"/>
    </w:rPr>
  </w:style>
  <w:style w:type="paragraph" w:styleId="Title">
    <w:name w:val="Title"/>
    <w:basedOn w:val="Normal"/>
    <w:next w:val="Normal"/>
    <w:link w:val="TitleChar"/>
    <w:uiPriority w:val="10"/>
    <w:qFormat/>
    <w:rsid w:val="00316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738"/>
    <w:pPr>
      <w:spacing w:before="160"/>
      <w:jc w:val="center"/>
    </w:pPr>
    <w:rPr>
      <w:i/>
      <w:iCs/>
      <w:color w:val="404040" w:themeColor="text1" w:themeTint="BF"/>
    </w:rPr>
  </w:style>
  <w:style w:type="character" w:customStyle="1" w:styleId="QuoteChar">
    <w:name w:val="Quote Char"/>
    <w:basedOn w:val="DefaultParagraphFont"/>
    <w:link w:val="Quote"/>
    <w:uiPriority w:val="29"/>
    <w:rsid w:val="00316738"/>
    <w:rPr>
      <w:i/>
      <w:iCs/>
      <w:color w:val="404040" w:themeColor="text1" w:themeTint="BF"/>
    </w:rPr>
  </w:style>
  <w:style w:type="paragraph" w:styleId="ListParagraph">
    <w:name w:val="List Paragraph"/>
    <w:basedOn w:val="Normal"/>
    <w:uiPriority w:val="34"/>
    <w:qFormat/>
    <w:rsid w:val="00316738"/>
    <w:pPr>
      <w:ind w:left="720"/>
      <w:contextualSpacing/>
    </w:pPr>
  </w:style>
  <w:style w:type="character" w:styleId="IntenseEmphasis">
    <w:name w:val="Intense Emphasis"/>
    <w:basedOn w:val="DefaultParagraphFont"/>
    <w:uiPriority w:val="21"/>
    <w:qFormat/>
    <w:rsid w:val="00316738"/>
    <w:rPr>
      <w:i/>
      <w:iCs/>
      <w:color w:val="2E74B5" w:themeColor="accent1" w:themeShade="BF"/>
    </w:rPr>
  </w:style>
  <w:style w:type="paragraph" w:styleId="IntenseQuote">
    <w:name w:val="Intense Quote"/>
    <w:basedOn w:val="Normal"/>
    <w:next w:val="Normal"/>
    <w:link w:val="IntenseQuoteChar"/>
    <w:uiPriority w:val="30"/>
    <w:qFormat/>
    <w:rsid w:val="003167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738"/>
    <w:rPr>
      <w:i/>
      <w:iCs/>
      <w:color w:val="2E74B5" w:themeColor="accent1" w:themeShade="BF"/>
    </w:rPr>
  </w:style>
  <w:style w:type="character" w:styleId="IntenseReference">
    <w:name w:val="Intense Reference"/>
    <w:basedOn w:val="DefaultParagraphFont"/>
    <w:uiPriority w:val="32"/>
    <w:qFormat/>
    <w:rsid w:val="003167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