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C7C65" w14:textId="77777777" w:rsidR="006A1B65" w:rsidRPr="006A1B65" w:rsidRDefault="006A1B65">
      <w:pPr>
        <w:rPr>
          <w:b/>
        </w:rPr>
      </w:pPr>
      <w:r w:rsidRPr="006A1B65">
        <w:rPr>
          <w:b/>
        </w:rPr>
        <w:t>I AM - ( hayah , Strong's H1961 )</w:t>
      </w:r>
    </w:p>
    <w:p w14:paraId="500451DC" w14:textId="77777777" w:rsidR="006A1B65" w:rsidRDefault="006A1B65">
      <w:r w:rsidRPr="006A1B65">
        <w:rPr>
          <w:b/>
        </w:rPr>
        <w:t>Summary:</w:t>
      </w:r>
    </w:p>
    <w:p w14:paraId="311B8AF1" w14:textId="77777777" w:rsidR="006A1B65" w:rsidRDefault="006A1B65">
      <w:r>
        <w:t>The Hebrew verb hayah, translated in the first-person singular in this passage as ’ehyeh ("I AM"), is the active verb meaning "to be," "to exist," or "to become." Unlike abstract Greek philosophical concepts of static "being," this Hebrew term denotes active, dynamic, and relational presence. When God identifies Himself to Moses as "I AM WHO I AM" (’ehyeh ’ăšer ’ehyeh), He declares His absolute self-existence, eternal constancy, and sovereign presence with His covenant people. This verbal root is also the grammatical source of the sacred covenant name Yahweh, providing the ultimate assurance that God is actively present to save, sustain, and fulfill His promises.</w:t>
      </w:r>
    </w:p>
    <w:p w14:paraId="15AFD571" w14:textId="77777777" w:rsidR="006A1B65" w:rsidRDefault="006A1B65"/>
    <w:p w14:paraId="1C93AB7A" w14:textId="77777777" w:rsidR="006A1B65" w:rsidRDefault="006A1B65">
      <w:r w:rsidRPr="006A1B65">
        <w:rPr>
          <w:b/>
        </w:rPr>
        <w:t>Full Study:</w:t>
      </w:r>
    </w:p>
    <w:p w14:paraId="1B5CF913" w14:textId="77777777" w:rsidR="006A1B65" w:rsidRDefault="006A1B65"/>
    <w:p w14:paraId="262CAE9A" w14:textId="77777777" w:rsidR="006A1B65" w:rsidRPr="006A1B65" w:rsidRDefault="006A1B65">
      <w:pPr>
        <w:rPr>
          <w:b/>
        </w:rPr>
      </w:pPr>
      <w:r w:rsidRPr="006A1B65">
        <w:rPr>
          <w:b/>
        </w:rPr>
        <w:t xml:space="preserve"> 1. Word Picture / Background</w:t>
      </w:r>
    </w:p>
    <w:p w14:paraId="3A1905D7" w14:textId="77777777" w:rsidR="006A1B65" w:rsidRDefault="006A1B65">
      <w:r>
        <w:t>The root hayah does not point to a passive, inert state of existence, but rather to an active, unfolding presence. In ancient Semitic thought, to "be" is to act, to show oneself active, and to be present in history. The background of this revelation is the burning bush (Exodus 3:2), where God reveals Himself as a consuming fire that does not exhaust its fuel. This serves as a powerful visual metaphor of self-sustained life. Unlike the bush, which requires no external fuel to burn, God does not depend on anything outside Himself for His existence, energy, or purpose.</w:t>
      </w:r>
    </w:p>
    <w:p w14:paraId="7B5B1BDE" w14:textId="77777777" w:rsidR="006A1B65" w:rsidRDefault="006A1B65"/>
    <w:p w14:paraId="1CAAD703" w14:textId="77777777" w:rsidR="006A1B65" w:rsidRPr="006A1B65" w:rsidRDefault="006A1B65">
      <w:pPr>
        <w:rPr>
          <w:b/>
        </w:rPr>
      </w:pPr>
      <w:r w:rsidRPr="006A1B65">
        <w:rPr>
          <w:b/>
        </w:rPr>
        <w:t xml:space="preserve"> 2. Meaning / Lexical Definition</w:t>
      </w:r>
    </w:p>
    <w:p w14:paraId="12A2B81E" w14:textId="77777777" w:rsidR="006A1B65" w:rsidRDefault="006A1B65">
      <w:r>
        <w:t>The verb hayah fundamentally means to exist, happen, become, or take place. In Exodus 3:14, the word occurs in the Qal imperfect first-person singular form, ’ehyeh. The imperfect tense in Hebrew denotes ongoing, incomplete, or continuous action, which can be translated as "I am," "I will be," or "I continue to be." Thus, "I AM WHO I AM" carries the double force of present existence ("I am who I am") and future faithfulness ("I will be who I will be"). It defines God as the One who is absolutely self-determining, independent, and always present.</w:t>
      </w:r>
    </w:p>
    <w:p w14:paraId="0CF00D8E" w14:textId="77777777" w:rsidR="006A1B65" w:rsidRDefault="006A1B65"/>
    <w:p w14:paraId="165DBFC1" w14:textId="77777777" w:rsidR="006A1B65" w:rsidRPr="006A1B65" w:rsidRDefault="006A1B65">
      <w:pPr>
        <w:rPr>
          <w:b/>
        </w:rPr>
      </w:pPr>
      <w:r w:rsidRPr="006A1B65">
        <w:rPr>
          <w:b/>
        </w:rPr>
        <w:t xml:space="preserve"> 3. Usage and Word Pictures</w:t>
      </w:r>
    </w:p>
    <w:p w14:paraId="0A68667A" w14:textId="77777777" w:rsidR="006A1B65" w:rsidRDefault="006A1B65">
      <w:r>
        <w:t>While hayah is the common copula verb in Hebrew, its specific repetition in Exodus 3:14 serves as a supreme designation of deity.</w:t>
      </w:r>
    </w:p>
    <w:p w14:paraId="6A1C8FF3" w14:textId="77777777" w:rsidR="006A1B65" w:rsidRDefault="006A1B65">
      <w:r>
        <w:t>• The grammar of the phrase uses an "idem per idem" construction (expressing a thing by itself), which emphasizes God's unsearchable sovereignty. He can only be defined by Himself.</w:t>
      </w:r>
    </w:p>
    <w:p w14:paraId="559EE917" w14:textId="77777777" w:rsidR="006A1B65" w:rsidRDefault="006A1B65">
      <w:r>
        <w:t>• It conveys the image of a fountain that flows from its own inexhaustible source. God's grace, power, and mercy are generated entirely from within His own nature.</w:t>
      </w:r>
    </w:p>
    <w:p w14:paraId="18A8A061" w14:textId="77777777" w:rsidR="006A1B65" w:rsidRDefault="006A1B65">
      <w:r>
        <w:t>• It serves as the grammatical foundation for the Tetragrammaton, Yahweh (the third-person form, meaning "He is" or "He will be").</w:t>
      </w:r>
    </w:p>
    <w:p w14:paraId="3B019891" w14:textId="77777777" w:rsidR="006A1B65" w:rsidRDefault="006A1B65"/>
    <w:p w14:paraId="7E8E9EBF" w14:textId="77777777" w:rsidR="006A1B65" w:rsidRPr="006A1B65" w:rsidRDefault="006A1B65">
      <w:pPr>
        <w:rPr>
          <w:b/>
        </w:rPr>
      </w:pPr>
      <w:r w:rsidRPr="006A1B65">
        <w:rPr>
          <w:b/>
        </w:rPr>
        <w:t xml:space="preserve"> 4. Theological Implications</w:t>
      </w:r>
    </w:p>
    <w:p w14:paraId="3256B9C6" w14:textId="77777777" w:rsidR="006A1B65" w:rsidRDefault="006A1B65">
      <w:r>
        <w:t>• Self-Existence (Aseity): God does not depend on creation for His existence. He is the uncaused Cause, possessing life within Himself.</w:t>
      </w:r>
    </w:p>
    <w:p w14:paraId="3801E039" w14:textId="77777777" w:rsidR="006A1B65" w:rsidRDefault="006A1B65">
      <w:r>
        <w:t>• Immutability and Faithfulness: Because He is, He remains eternally consistent. He is the same yesterday, today, and forever. His covenant promises are unshakable because His character does not change.</w:t>
      </w:r>
    </w:p>
    <w:p w14:paraId="05D7521B" w14:textId="77777777" w:rsidR="006A1B65" w:rsidRDefault="006A1B65">
      <w:r>
        <w:t>• Divine Presence: The phrase is not just a philosophical definition of existence but a pastoral promise: "I will be with you." In Exodus 3:12, God tells Moses, "I will certainly be (’ehyeh) with you." The "I AM" of verse 14 is the same "I will be" of verse 12. God is saying, "I am the One who is dynamically present to act on your behalf."</w:t>
      </w:r>
    </w:p>
    <w:p w14:paraId="2A065156" w14:textId="77777777" w:rsidR="006A1B65" w:rsidRDefault="006A1B65"/>
    <w:p w14:paraId="5C45E44B" w14:textId="77777777" w:rsidR="006A1B65" w:rsidRPr="006A1B65" w:rsidRDefault="006A1B65">
      <w:pPr>
        <w:rPr>
          <w:b/>
        </w:rPr>
      </w:pPr>
      <w:r w:rsidRPr="006A1B65">
        <w:rPr>
          <w:b/>
        </w:rPr>
        <w:t xml:space="preserve"> 5. Contextual Nuance in the Passage</w:t>
      </w:r>
    </w:p>
    <w:p w14:paraId="3CA84E56" w14:textId="77777777" w:rsidR="006A1B65" w:rsidRDefault="006A1B65">
      <w:r>
        <w:t>Moses is facing an existential crisis, dreading his return to Egypt to confront Pharaoh. He asks, "When they say to me, 'What is His name?' what shall I say to them?" Ancient Egyptians worshiped a vast pantheon of localized gods with specific names and limited spheres of influence. By answering "I AM WHO I AM," God declares that He cannot be categorized, managed, or manipulated like pagan idols. His name is an active verb, not a static noun. He is telling Moses, "I will manifest Myself to you in whatever capacity you need: as your Deliverer, your Provider, and your Protector."</w:t>
      </w:r>
    </w:p>
    <w:p w14:paraId="5AA2CDBF" w14:textId="77777777" w:rsidR="006A1B65" w:rsidRDefault="006A1B65"/>
    <w:p w14:paraId="70A71CF6" w14:textId="77777777" w:rsidR="006A1B65" w:rsidRPr="006A1B65" w:rsidRDefault="006A1B65">
      <w:pPr>
        <w:rPr>
          <w:b/>
        </w:rPr>
      </w:pPr>
      <w:r w:rsidRPr="006A1B65">
        <w:rPr>
          <w:b/>
        </w:rPr>
        <w:t xml:space="preserve"> 6. Key Uses in Other Verses (NKJV)</w:t>
      </w:r>
    </w:p>
    <w:p w14:paraId="19427F8C" w14:textId="77777777" w:rsidR="006A1B65" w:rsidRDefault="006A1B65">
      <w:r>
        <w:t>• Genesis 1:3 – "Then God said, 'Let there be (yehi, a jussive form of hayah) light'; and there was (vayehi, a form of hayah) light."</w:t>
      </w:r>
    </w:p>
    <w:p w14:paraId="104EB2F6" w14:textId="77777777" w:rsidR="006A1B65" w:rsidRDefault="006A1B65">
      <w:r>
        <w:t>• Exodus 3:12 – "And He said, 'I will certainly be (’ehyeh) with you...'"</w:t>
      </w:r>
    </w:p>
    <w:p w14:paraId="0B74D125" w14:textId="77777777" w:rsidR="006A1B65" w:rsidRDefault="006A1B65">
      <w:r>
        <w:t>• Joshua 1:5 – "No man shall be able to stand before you all the days of your life; as I was (hayiti) with Moses, so I will be (’ehyeh) with you."</w:t>
      </w:r>
    </w:p>
    <w:p w14:paraId="6AC3AA3C" w14:textId="77777777" w:rsidR="006A1B65" w:rsidRDefault="006A1B65">
      <w:r>
        <w:t>• Judges 6:16 – "And the LORD said to him, 'Surely I will be (’ehyeh) with you, and you shall defeat the Midianites as one man.'"</w:t>
      </w:r>
    </w:p>
    <w:p w14:paraId="538D356C" w14:textId="77777777" w:rsidR="006A1B65" w:rsidRDefault="006A1B65"/>
    <w:p w14:paraId="298CC598" w14:textId="77777777" w:rsidR="006A1B65" w:rsidRPr="006A1B65" w:rsidRDefault="006A1B65">
      <w:pPr>
        <w:rPr>
          <w:b/>
        </w:rPr>
      </w:pPr>
      <w:r w:rsidRPr="006A1B65">
        <w:rPr>
          <w:b/>
        </w:rPr>
        <w:t xml:space="preserve"> 7. Other Relevant Insights</w:t>
      </w:r>
    </w:p>
    <w:p w14:paraId="7A3D998A" w14:textId="77777777" w:rsidR="006A1B65" w:rsidRDefault="006A1B65">
      <w:r>
        <w:t>The Greek Septuagint (LXX) translates ’ehyeh ’ăšer ’ehyeh as egō eimi ho ōn, which means "I am the Being One" or "I am the One who exists." This Greek rendering highlights the metaphysical aspect of God's absolute existence. In the New Testament, Jesus deliberately claims this divine prerogative in John 8:58, saying, "Most assuredly, I say to you, before Abraham was, I AM (egō eimi)." By applying this formula to Himself, Jesus claims the self-existent, covenant-keeping identity of the God who spoke to Moses from the burning bush.</w:t>
      </w:r>
    </w:p>
    <w:p w14:paraId="107397E4" w14:textId="77777777" w:rsidR="006A1B65" w:rsidRDefault="006A1B65"/>
    <w:p w14:paraId="5A9D5384" w14:textId="77777777" w:rsidR="006A1B65" w:rsidRPr="006A1B65" w:rsidRDefault="006A1B65">
      <w:pPr>
        <w:rPr>
          <w:b/>
        </w:rPr>
      </w:pPr>
      <w:r w:rsidRPr="006A1B65">
        <w:rPr>
          <w:b/>
        </w:rPr>
        <w:t xml:space="preserve"> 8. References</w:t>
      </w:r>
    </w:p>
    <w:p w14:paraId="073A3F9A" w14:textId="77777777" w:rsidR="006A1B65" w:rsidRDefault="006A1B65">
      <w:r>
        <w:t>• Brown, Francis, S.R. Driver, and Charles A. Briggs. The Brown-Driver-Briggs Hebrew and English Lexicon.</w:t>
      </w:r>
    </w:p>
    <w:p w14:paraId="0ED0C509" w14:textId="77777777" w:rsidR="006A1B65" w:rsidRDefault="006A1B65">
      <w:r>
        <w:t>• Harris, R. Laird, Gleason L. Archer Jr., and Bruce K. Waltke. Theological Wordbook of the Old Testament.</w:t>
      </w:r>
    </w:p>
    <w:p w14:paraId="46195B05" w14:textId="77777777" w:rsidR="006A1B65" w:rsidRDefault="006A1B65">
      <w:r>
        <w:t>• Koehler, Ludwig, and Walter Baumgartner. The Hebrew and Aramaic Lexicon of the Old Testament.</w:t>
      </w:r>
    </w:p>
    <w:p w14:paraId="3E96ACF9" w14:textId="77777777" w:rsidR="006A1B65" w:rsidRDefault="006A1B65">
      <w:r>
        <w:t>• Botterweck, G. Johannes, and Helmer Ringgren. Theological Dictionary of the Old Testament.</w:t>
      </w:r>
    </w:p>
    <w:p w14:paraId="1D96B4E1" w14:textId="35769CC8" w:rsidR="004C5552" w:rsidRDefault="006A1B6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1B65"/>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EF8B"/>
  <w15:chartTrackingRefBased/>
  <w15:docId w15:val="{14B163AF-17DF-40FA-AE37-BE065E08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1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1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B65"/>
    <w:rPr>
      <w:rFonts w:eastAsiaTheme="majorEastAsia" w:cstheme="majorBidi"/>
      <w:color w:val="272727" w:themeColor="text1" w:themeTint="D8"/>
    </w:rPr>
  </w:style>
  <w:style w:type="paragraph" w:styleId="Title">
    <w:name w:val="Title"/>
    <w:basedOn w:val="Normal"/>
    <w:next w:val="Normal"/>
    <w:link w:val="TitleChar"/>
    <w:uiPriority w:val="10"/>
    <w:qFormat/>
    <w:rsid w:val="006A1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B65"/>
    <w:pPr>
      <w:spacing w:before="160"/>
      <w:jc w:val="center"/>
    </w:pPr>
    <w:rPr>
      <w:i/>
      <w:iCs/>
      <w:color w:val="404040" w:themeColor="text1" w:themeTint="BF"/>
    </w:rPr>
  </w:style>
  <w:style w:type="character" w:customStyle="1" w:styleId="QuoteChar">
    <w:name w:val="Quote Char"/>
    <w:basedOn w:val="DefaultParagraphFont"/>
    <w:link w:val="Quote"/>
    <w:uiPriority w:val="29"/>
    <w:rsid w:val="006A1B65"/>
    <w:rPr>
      <w:i/>
      <w:iCs/>
      <w:color w:val="404040" w:themeColor="text1" w:themeTint="BF"/>
    </w:rPr>
  </w:style>
  <w:style w:type="paragraph" w:styleId="ListParagraph">
    <w:name w:val="List Paragraph"/>
    <w:basedOn w:val="Normal"/>
    <w:uiPriority w:val="34"/>
    <w:qFormat/>
    <w:rsid w:val="006A1B65"/>
    <w:pPr>
      <w:ind w:left="720"/>
      <w:contextualSpacing/>
    </w:pPr>
  </w:style>
  <w:style w:type="character" w:styleId="IntenseEmphasis">
    <w:name w:val="Intense Emphasis"/>
    <w:basedOn w:val="DefaultParagraphFont"/>
    <w:uiPriority w:val="21"/>
    <w:qFormat/>
    <w:rsid w:val="006A1B65"/>
    <w:rPr>
      <w:i/>
      <w:iCs/>
      <w:color w:val="2E74B5" w:themeColor="accent1" w:themeShade="BF"/>
    </w:rPr>
  </w:style>
  <w:style w:type="paragraph" w:styleId="IntenseQuote">
    <w:name w:val="Intense Quote"/>
    <w:basedOn w:val="Normal"/>
    <w:next w:val="Normal"/>
    <w:link w:val="IntenseQuoteChar"/>
    <w:uiPriority w:val="30"/>
    <w:qFormat/>
    <w:rsid w:val="006A1B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1B65"/>
    <w:rPr>
      <w:i/>
      <w:iCs/>
      <w:color w:val="2E74B5" w:themeColor="accent1" w:themeShade="BF"/>
    </w:rPr>
  </w:style>
  <w:style w:type="character" w:styleId="IntenseReference">
    <w:name w:val="Intense Reference"/>
    <w:basedOn w:val="DefaultParagraphFont"/>
    <w:uiPriority w:val="32"/>
    <w:qFormat/>
    <w:rsid w:val="006A1B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