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37B2E" w14:textId="77777777" w:rsidR="00707413" w:rsidRPr="00707413" w:rsidRDefault="00707413">
      <w:pPr>
        <w:rPr>
          <w:b/>
        </w:rPr>
      </w:pPr>
      <w:r w:rsidRPr="00707413">
        <w:rPr>
          <w:b/>
        </w:rPr>
        <w:t>MET - ( qarah , Strong's H7136 )</w:t>
      </w:r>
    </w:p>
    <w:p w14:paraId="7C60B563" w14:textId="77777777" w:rsidR="00707413" w:rsidRDefault="00707413">
      <w:r w:rsidRPr="00707413">
        <w:rPr>
          <w:b/>
        </w:rPr>
        <w:t>Summary:</w:t>
      </w:r>
    </w:p>
    <w:p w14:paraId="1DD7D027" w14:textId="77777777" w:rsidR="00707413" w:rsidRDefault="00707413">
      <w:r>
        <w:t>The Hebrew verb qarah literally means to encounter, meet, or happen upon. In Exodus 3:18, it appears in the Niphal (passive/reflexive) form niqrah, meaning "has met with us" or "has let Himself be encountered by us." Rather than describing a scheduled or formal appointment, qarah carries a nuance of a sudden, unsought, yet decisive encounter initiated by God Himself. When Moses and the elders tell Pharaoh that the LORD "has met with us," they are declaring that the sovereign God of Israel broke into their historical reality unexpectedly, claiming them as His own and demanding their release to worship Him.</w:t>
      </w:r>
    </w:p>
    <w:p w14:paraId="287FECD5" w14:textId="77777777" w:rsidR="00707413" w:rsidRDefault="00707413"/>
    <w:p w14:paraId="71099599" w14:textId="77777777" w:rsidR="00707413" w:rsidRDefault="00707413">
      <w:r w:rsidRPr="00707413">
        <w:rPr>
          <w:b/>
        </w:rPr>
        <w:t>Full Study:</w:t>
      </w:r>
    </w:p>
    <w:p w14:paraId="4BB63DB7" w14:textId="77777777" w:rsidR="00707413" w:rsidRDefault="00707413"/>
    <w:p w14:paraId="713AE59C" w14:textId="77777777" w:rsidR="00707413" w:rsidRPr="00707413" w:rsidRDefault="00707413">
      <w:pPr>
        <w:rPr>
          <w:b/>
        </w:rPr>
      </w:pPr>
      <w:r w:rsidRPr="00707413">
        <w:rPr>
          <w:b/>
        </w:rPr>
        <w:t>1. Word Picture / Background</w:t>
      </w:r>
    </w:p>
    <w:p w14:paraId="63D25768" w14:textId="77777777" w:rsidR="00707413" w:rsidRDefault="00707413">
      <w:r>
        <w:t>• The root qarah has a concrete, physical background associated with building, specifically "fitting together," "building with beams," or "laying beams" (as in making things meet or join, seen in Psalm 104:3 and Nehemiah 2:8).</w:t>
      </w:r>
    </w:p>
    <w:p w14:paraId="779DB2D6" w14:textId="77777777" w:rsidR="00707413" w:rsidRDefault="00707413">
      <w:r>
        <w:t>• From this physical idea of things coming together, the verb developed the meaning of "happening upon," "befalling," or "meeting" someone.</w:t>
      </w:r>
    </w:p>
    <w:p w14:paraId="4D1529E8" w14:textId="77777777" w:rsidR="00707413" w:rsidRDefault="00707413">
      <w:r>
        <w:t>• In ancient Near Eastern nomadic culture, a chance encounter in the wilderness was a highly significant event. It was not seen as a random accident but as a providential meeting directed by God.</w:t>
      </w:r>
    </w:p>
    <w:p w14:paraId="5DEE8D17" w14:textId="77777777" w:rsidR="00707413" w:rsidRDefault="00707413">
      <w:r>
        <w:t>• When applied to God encountering humanity, it conveys a striking picture: the transcendent Creator "intersects" or "collides" with human history in a specific, sudden moment, disrupting the normal course of life.</w:t>
      </w:r>
    </w:p>
    <w:p w14:paraId="6E14F0AB" w14:textId="77777777" w:rsidR="00707413" w:rsidRDefault="00707413"/>
    <w:p w14:paraId="24FB0F13" w14:textId="77777777" w:rsidR="00707413" w:rsidRPr="00707413" w:rsidRDefault="00707413">
      <w:pPr>
        <w:rPr>
          <w:b/>
        </w:rPr>
      </w:pPr>
      <w:r w:rsidRPr="00707413">
        <w:rPr>
          <w:b/>
        </w:rPr>
        <w:t>2. Meaning / Lexical Definition</w:t>
      </w:r>
    </w:p>
    <w:p w14:paraId="6E1C1DD7" w14:textId="77777777" w:rsidR="00707413" w:rsidRDefault="00707413">
      <w:r>
        <w:t>• Qarah means to encounter, meet, happen, or befall.</w:t>
      </w:r>
    </w:p>
    <w:p w14:paraId="0552737D" w14:textId="77777777" w:rsidR="00707413" w:rsidRDefault="00707413">
      <w:r>
        <w:t>• In the Qal stem, it refers to meeting, encountering, or happening to befall someone (such as trouble or an event).</w:t>
      </w:r>
    </w:p>
    <w:p w14:paraId="323ABA09" w14:textId="77777777" w:rsidR="00707413" w:rsidRDefault="00707413">
      <w:r>
        <w:t>• In the Niphal stem (as used in Exodus 3:18), it means to meet unexpectedly, to present oneself, or to show oneself. When used of God, it denotes a divine manifestation or a self-revelation that is suddenly granted to humans.</w:t>
      </w:r>
    </w:p>
    <w:p w14:paraId="7DF4B16A" w14:textId="77777777" w:rsidR="00707413" w:rsidRDefault="00707413">
      <w:r>
        <w:t>• It is distinct from ya'ad (Strong's H3259), which means to meet by appointment or at a designated, prearranged place (from which we get ohel mo'ed, the "Tent of Meeting"). While ya'ad points to a scheduled appointment, qarah is unsought and unscheduled from a human perspective; it is an intrusion of the divine.</w:t>
      </w:r>
    </w:p>
    <w:p w14:paraId="560A2CCD" w14:textId="77777777" w:rsidR="00707413" w:rsidRDefault="00707413"/>
    <w:p w14:paraId="5772F4D3" w14:textId="77777777" w:rsidR="00707413" w:rsidRPr="00707413" w:rsidRDefault="00707413">
      <w:pPr>
        <w:rPr>
          <w:b/>
        </w:rPr>
      </w:pPr>
      <w:r w:rsidRPr="00707413">
        <w:rPr>
          <w:b/>
        </w:rPr>
        <w:t>3. Usage and Word Pictures</w:t>
      </w:r>
    </w:p>
    <w:p w14:paraId="7FC72878" w14:textId="77777777" w:rsidR="00707413" w:rsidRDefault="00707413">
      <w:r>
        <w:t>• A famous noun derived from this root is miqreh (Strong's H4745), often translated as "chance," "hap," or "fate." What humans perceive as "chance" is actually the sovereign qarah (encountering) of God's providence, as seen when Ruth "happened" to light on the field of Boaz (Ruth 2:3).</w:t>
      </w:r>
    </w:p>
    <w:p w14:paraId="1009AF75" w14:textId="77777777" w:rsidR="00707413" w:rsidRDefault="00707413">
      <w:r>
        <w:t>• Another usage of the root is found in Numbers 23, where Balaam goes to a high place hoping that the LORD will "come to meet" him. God does indeed "meet" Balaam, showing that God condescends to encounter even a compromised prophet to deliver His sovereign word.</w:t>
      </w:r>
    </w:p>
    <w:p w14:paraId="70E2CC4B" w14:textId="77777777" w:rsidR="00707413" w:rsidRDefault="00707413">
      <w:r>
        <w:t>• In Deuteronomy 25:18, the root is used negatively when Moses recalls how Amalek "met" Israel on the way and ruthlessly attacked the vulnerable stragglers.</w:t>
      </w:r>
    </w:p>
    <w:p w14:paraId="52B10236" w14:textId="77777777" w:rsidR="00707413" w:rsidRDefault="00707413"/>
    <w:p w14:paraId="271F973D" w14:textId="77777777" w:rsidR="00707413" w:rsidRPr="00707413" w:rsidRDefault="00707413">
      <w:pPr>
        <w:rPr>
          <w:b/>
        </w:rPr>
      </w:pPr>
      <w:r w:rsidRPr="00707413">
        <w:rPr>
          <w:b/>
        </w:rPr>
        <w:t>4. Theological Implications</w:t>
      </w:r>
    </w:p>
    <w:p w14:paraId="43BD64A5" w14:textId="77777777" w:rsidR="00707413" w:rsidRDefault="00707413">
      <w:r>
        <w:t>• Divine Initiative: God does not wait for Pharaoh's permission or Moses' perfect readiness. He initiates the encounter. The use of qarah emphasizes that God's presence is not a human achievement or the result of a magical ritual; it is a free act of divine grace.</w:t>
      </w:r>
    </w:p>
    <w:p w14:paraId="7A6FBA30" w14:textId="77777777" w:rsidR="00707413" w:rsidRDefault="00707413">
      <w:r>
        <w:t>• Sovereign Intrusion: When God "meets" with His people, He disrupts the status quo. The God of the Hebrews has broken into the routine of Egyptian oppression.</w:t>
      </w:r>
    </w:p>
    <w:p w14:paraId="7B86C5BB" w14:textId="77777777" w:rsidR="00707413" w:rsidRDefault="00707413">
      <w:r>
        <w:t>• Covenant Relationship: By "meeting" with the Hebrews, Yahweh identifies Himself with this enslaved group. He is not a distant deity but "the God of the Hebrews" who has intimately and Warmly stepped into their suffering.</w:t>
      </w:r>
    </w:p>
    <w:p w14:paraId="05B4BBC3" w14:textId="77777777" w:rsidR="00707413" w:rsidRDefault="00707413"/>
    <w:p w14:paraId="1EA25780" w14:textId="77777777" w:rsidR="00707413" w:rsidRPr="00707413" w:rsidRDefault="00707413">
      <w:pPr>
        <w:rPr>
          <w:b/>
        </w:rPr>
      </w:pPr>
      <w:r w:rsidRPr="00707413">
        <w:rPr>
          <w:b/>
        </w:rPr>
        <w:t>5. Contextual Nuance in the Passage</w:t>
      </w:r>
    </w:p>
    <w:p w14:paraId="0273D946" w14:textId="77777777" w:rsidR="00707413" w:rsidRDefault="00707413">
      <w:r>
        <w:t>• In Exodus 3:18, God instructs Moses to tell Pharaoh, "The LORD God of the Hebrews has met with us."</w:t>
      </w:r>
    </w:p>
    <w:p w14:paraId="5780A52B" w14:textId="77777777" w:rsidR="00707413" w:rsidRDefault="00707413">
      <w:r>
        <w:t>• This phrasing served as a diplomatic and theological challenge to Pharaoh. To the Egyptians, who worshipped a highly structured pantheon tied to cosmic order and state rituals, the declaration that a deity had "suddenly met" with a group of slaves in the wilderness was shocking.</w:t>
      </w:r>
    </w:p>
    <w:p w14:paraId="4A3BF87F" w14:textId="77777777" w:rsidR="00707413" w:rsidRDefault="00707413">
      <w:r>
        <w:t>• It implies that the Hebrews are now under a divine mandate that supersedes Pharaoh’s authority. Pharaoh cannot hold them, because the supreme God has already laid claim to them through this encounter.</w:t>
      </w:r>
    </w:p>
    <w:p w14:paraId="3CDC5778" w14:textId="77777777" w:rsidR="00707413" w:rsidRDefault="00707413">
      <w:r>
        <w:t>• The use of the Niphal form niqrah underscores that the initiative was entirely God’s. The Hebrews did not seek God out in a temple; God sought them out and "let Himself be met" by them in their misery.</w:t>
      </w:r>
    </w:p>
    <w:p w14:paraId="656C980A" w14:textId="77777777" w:rsidR="00707413" w:rsidRDefault="00707413"/>
    <w:p w14:paraId="4AB57636" w14:textId="77777777" w:rsidR="00707413" w:rsidRPr="00707413" w:rsidRDefault="00707413">
      <w:pPr>
        <w:rPr>
          <w:b/>
        </w:rPr>
      </w:pPr>
      <w:r w:rsidRPr="00707413">
        <w:rPr>
          <w:b/>
        </w:rPr>
        <w:t>6. Key Uses in Other Verses (NKJV)</w:t>
      </w:r>
    </w:p>
    <w:p w14:paraId="33E7B284" w14:textId="77777777" w:rsidR="00707413" w:rsidRDefault="00707413">
      <w:r>
        <w:t>• Genesis 24:12 – "Then he said, 'O LORD God of my master Abraham, please give me success [literally: cause to meet me] this day...'"</w:t>
      </w:r>
    </w:p>
    <w:p w14:paraId="682FBFB9" w14:textId="77777777" w:rsidR="00707413" w:rsidRDefault="00707413">
      <w:r>
        <w:t>• Numbers 23:3 – "Stand by your burnt offering, and I will go; perhaps the LORD will come to meet [qarah] me..."</w:t>
      </w:r>
    </w:p>
    <w:p w14:paraId="0EECC737" w14:textId="77777777" w:rsidR="00707413" w:rsidRDefault="00707413">
      <w:r>
        <w:t>• Numbers 23:4 – "And God met [qarah] Balaam..."</w:t>
      </w:r>
    </w:p>
    <w:p w14:paraId="28BD74E8" w14:textId="77777777" w:rsidR="00707413" w:rsidRDefault="00707413">
      <w:r>
        <w:t>• Deuteronomy 25:18 – "...how he met [qarah] you on the way and attacked your rear ranks..."</w:t>
      </w:r>
    </w:p>
    <w:p w14:paraId="6F67A848" w14:textId="77777777" w:rsidR="00707413" w:rsidRDefault="00707413">
      <w:r>
        <w:t>• Esther 4:7 – "And Mordecai told him all that had happened [qarah] to him..."</w:t>
      </w:r>
    </w:p>
    <w:p w14:paraId="51F2277F" w14:textId="77777777" w:rsidR="00707413" w:rsidRDefault="00707413">
      <w:r>
        <w:t>• Ecclesiastes 2:14 – "...yet I myself perceived that the same event happens [qarah] to them all."</w:t>
      </w:r>
    </w:p>
    <w:p w14:paraId="68B3DD82" w14:textId="77777777" w:rsidR="00707413" w:rsidRDefault="00707413"/>
    <w:p w14:paraId="25E1B76F" w14:textId="77777777" w:rsidR="00707413" w:rsidRPr="00707413" w:rsidRDefault="00707413">
      <w:pPr>
        <w:rPr>
          <w:b/>
        </w:rPr>
      </w:pPr>
      <w:r w:rsidRPr="00707413">
        <w:rPr>
          <w:b/>
        </w:rPr>
        <w:t>7. Other Relevant Insights</w:t>
      </w:r>
    </w:p>
    <w:p w14:paraId="2FCADDC3" w14:textId="77777777" w:rsidR="00707413" w:rsidRDefault="00707413">
      <w:r>
        <w:t>• There is a rich wordplay in Hebrew between qarah (to meet/encounter, H7136) and qara (to call/proclaim, H7121). In ancient manuscripts, these two roots occasionally interchange due to the similarity of the silent letters aleph and he. Thus, "the God who met us" carries a homophonic resonance with "the God who called us." Both are true: Yahweh called Israel because He met them, and He met them to call them out of bondage.</w:t>
      </w:r>
    </w:p>
    <w:p w14:paraId="33F0B1B5" w14:textId="77777777" w:rsidR="00707413" w:rsidRDefault="00707413">
      <w:r>
        <w:t>• In the Septuagint (LXX), the phrase in Exodus 3:18 is translated using the Greek verb proskekletai (from proskaleo), which means "has called" or "has summoned." This reflects how the ancient translators understood this "encounter" as an official, binding divine summons to worship and freedom.</w:t>
      </w:r>
    </w:p>
    <w:p w14:paraId="7194A365" w14:textId="77777777" w:rsidR="00707413" w:rsidRDefault="00707413"/>
    <w:p w14:paraId="28FFD20C" w14:textId="77777777" w:rsidR="00707413" w:rsidRPr="00707413" w:rsidRDefault="00707413">
      <w:pPr>
        <w:rPr>
          <w:b/>
        </w:rPr>
      </w:pPr>
      <w:r w:rsidRPr="00707413">
        <w:rPr>
          <w:b/>
        </w:rPr>
        <w:t>8. References</w:t>
      </w:r>
    </w:p>
    <w:p w14:paraId="0C521B4E" w14:textId="77777777" w:rsidR="00707413" w:rsidRDefault="00707413">
      <w:r>
        <w:t>• Brown, Driver, Briggs. Hebrew and English Lexicon of the Old Testament.</w:t>
      </w:r>
    </w:p>
    <w:p w14:paraId="003751B7" w14:textId="77777777" w:rsidR="00707413" w:rsidRDefault="00707413">
      <w:r>
        <w:t>• Harris, R. Laird, Gleason L. Archer Jr., and Bruce K. Waltke. Theological Wordbook of the Old Testament.</w:t>
      </w:r>
    </w:p>
    <w:p w14:paraId="5CD1593D" w14:textId="77777777" w:rsidR="00707413" w:rsidRDefault="00707413">
      <w:r>
        <w:t>• VanGemeren, Willem A., ed. New International Dictionary of Old Testament Theology and Exegesis.</w:t>
      </w:r>
    </w:p>
    <w:p w14:paraId="59AD9D0E" w14:textId="77777777" w:rsidR="00707413" w:rsidRDefault="00707413">
      <w:r>
        <w:t>• Gesenius, Wilhelm. Gesenius' Hebrew and Chaldee Lexicon to the Old Testament Scriptures.</w:t>
      </w:r>
    </w:p>
    <w:p w14:paraId="41AA5EBA" w14:textId="746EF8A0" w:rsidR="004C5552" w:rsidRDefault="00707413">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4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413"/>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52C01"/>
  <w15:chartTrackingRefBased/>
  <w15:docId w15:val="{F47F6272-9AAC-4A2F-8AAA-AD4D0368A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7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7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413"/>
    <w:rPr>
      <w:rFonts w:eastAsiaTheme="majorEastAsia" w:cstheme="majorBidi"/>
      <w:color w:val="272727" w:themeColor="text1" w:themeTint="D8"/>
    </w:rPr>
  </w:style>
  <w:style w:type="paragraph" w:styleId="Title">
    <w:name w:val="Title"/>
    <w:basedOn w:val="Normal"/>
    <w:next w:val="Normal"/>
    <w:link w:val="TitleChar"/>
    <w:uiPriority w:val="10"/>
    <w:qFormat/>
    <w:rsid w:val="00707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413"/>
    <w:pPr>
      <w:spacing w:before="160"/>
      <w:jc w:val="center"/>
    </w:pPr>
    <w:rPr>
      <w:i/>
      <w:iCs/>
      <w:color w:val="404040" w:themeColor="text1" w:themeTint="BF"/>
    </w:rPr>
  </w:style>
  <w:style w:type="character" w:customStyle="1" w:styleId="QuoteChar">
    <w:name w:val="Quote Char"/>
    <w:basedOn w:val="DefaultParagraphFont"/>
    <w:link w:val="Quote"/>
    <w:uiPriority w:val="29"/>
    <w:rsid w:val="00707413"/>
    <w:rPr>
      <w:i/>
      <w:iCs/>
      <w:color w:val="404040" w:themeColor="text1" w:themeTint="BF"/>
    </w:rPr>
  </w:style>
  <w:style w:type="paragraph" w:styleId="ListParagraph">
    <w:name w:val="List Paragraph"/>
    <w:basedOn w:val="Normal"/>
    <w:uiPriority w:val="34"/>
    <w:qFormat/>
    <w:rsid w:val="00707413"/>
    <w:pPr>
      <w:ind w:left="720"/>
      <w:contextualSpacing/>
    </w:pPr>
  </w:style>
  <w:style w:type="character" w:styleId="IntenseEmphasis">
    <w:name w:val="Intense Emphasis"/>
    <w:basedOn w:val="DefaultParagraphFont"/>
    <w:uiPriority w:val="21"/>
    <w:qFormat/>
    <w:rsid w:val="00707413"/>
    <w:rPr>
      <w:i/>
      <w:iCs/>
      <w:color w:val="2E74B5" w:themeColor="accent1" w:themeShade="BF"/>
    </w:rPr>
  </w:style>
  <w:style w:type="paragraph" w:styleId="IntenseQuote">
    <w:name w:val="Intense Quote"/>
    <w:basedOn w:val="Normal"/>
    <w:next w:val="Normal"/>
    <w:link w:val="IntenseQuoteChar"/>
    <w:uiPriority w:val="30"/>
    <w:qFormat/>
    <w:rsid w:val="007074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7413"/>
    <w:rPr>
      <w:i/>
      <w:iCs/>
      <w:color w:val="2E74B5" w:themeColor="accent1" w:themeShade="BF"/>
    </w:rPr>
  </w:style>
  <w:style w:type="character" w:styleId="IntenseReference">
    <w:name w:val="Intense Reference"/>
    <w:basedOn w:val="DefaultParagraphFont"/>
    <w:uiPriority w:val="32"/>
    <w:qFormat/>
    <w:rsid w:val="007074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937</Words>
  <Characters>5346</Characters>
  <Application>Microsoft Office Word</Application>
  <DocSecurity>0</DocSecurity>
  <Lines>44</Lines>
  <Paragraphs>12</Paragraphs>
  <ScaleCrop>false</ScaleCrop>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