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A860" w14:textId="77777777" w:rsidR="00212BB4" w:rsidRPr="00212BB4" w:rsidRDefault="00212BB4">
      <w:pPr>
        <w:rPr>
          <w:b/>
        </w:rPr>
      </w:pPr>
      <w:r w:rsidRPr="00212BB4">
        <w:rPr>
          <w:b/>
        </w:rPr>
        <w:t xml:space="preserve">FLAME - ( </w:t>
      </w:r>
      <w:proofErr w:type="spellStart"/>
      <w:r w:rsidRPr="00212BB4">
        <w:rPr>
          <w:b/>
        </w:rPr>
        <w:t>lababah</w:t>
      </w:r>
      <w:proofErr w:type="spellEnd"/>
      <w:r w:rsidRPr="00212BB4">
        <w:rPr>
          <w:b/>
        </w:rPr>
        <w:t xml:space="preserve"> , Strong's H3827 )</w:t>
      </w:r>
    </w:p>
    <w:p w14:paraId="3EB9FCB0" w14:textId="77777777" w:rsidR="00212BB4" w:rsidRDefault="00212BB4"/>
    <w:p w14:paraId="5C35A902" w14:textId="77777777" w:rsidR="00212BB4" w:rsidRDefault="00212BB4">
      <w:r w:rsidRPr="00212BB4">
        <w:rPr>
          <w:b/>
        </w:rPr>
        <w:t>Summary:</w:t>
      </w:r>
    </w:p>
    <w:p w14:paraId="01200F73" w14:textId="77777777" w:rsidR="00212BB4" w:rsidRDefault="00212BB4">
      <w:r>
        <w:t xml:space="preserve">The Hebrew word </w:t>
      </w:r>
      <w:proofErr w:type="spellStart"/>
      <w:r>
        <w:t>lababah</w:t>
      </w:r>
      <w:proofErr w:type="spellEnd"/>
      <w:r>
        <w:t xml:space="preserve"> describes a blazing flame, specifically used in Exodus 3:2 to depict the miraculous, non-consuming fire of God within the burning bush that arrested Moses' attention.</w:t>
      </w:r>
    </w:p>
    <w:p w14:paraId="232B1ABF" w14:textId="77777777" w:rsidR="00212BB4" w:rsidRDefault="00212BB4"/>
    <w:p w14:paraId="74EF6FB5" w14:textId="77777777" w:rsidR="00212BB4" w:rsidRDefault="00212BB4">
      <w:r w:rsidRPr="00212BB4">
        <w:rPr>
          <w:b/>
        </w:rPr>
        <w:t>Full Study:</w:t>
      </w:r>
    </w:p>
    <w:p w14:paraId="50F44DE9" w14:textId="77777777" w:rsidR="00212BB4" w:rsidRDefault="00212BB4"/>
    <w:p w14:paraId="7E9B606D" w14:textId="77777777" w:rsidR="00212BB4" w:rsidRPr="00212BB4" w:rsidRDefault="00212BB4">
      <w:pPr>
        <w:rPr>
          <w:b/>
        </w:rPr>
      </w:pPr>
      <w:r w:rsidRPr="00212BB4">
        <w:rPr>
          <w:b/>
        </w:rPr>
        <w:t>1. Word Picture / Background</w:t>
      </w:r>
    </w:p>
    <w:p w14:paraId="0F49B476" w14:textId="77777777" w:rsidR="00212BB4" w:rsidRDefault="00212BB4">
      <w:r>
        <w:t xml:space="preserve">• Rooted in a primitive root associated with turning, twisting, or whirling, </w:t>
      </w:r>
      <w:proofErr w:type="spellStart"/>
      <w:r>
        <w:t>lababah</w:t>
      </w:r>
      <w:proofErr w:type="spellEnd"/>
      <w:r>
        <w:t xml:space="preserve"> vividly captures the dynamic, flickering movement of a tongue of fire leaping upward into the air.</w:t>
      </w:r>
    </w:p>
    <w:p w14:paraId="0B251736" w14:textId="77777777" w:rsidR="00212BB4" w:rsidRDefault="00212BB4">
      <w:r>
        <w:t>• In ancient Near Eastern pastoral culture, fire in the wilderness was both a vital tool for warmth and a terrifying hazard that could instantly devastate grazing lands, making a fire that burned brightly without consuming the bush an immediate and arresting anomaly.</w:t>
      </w:r>
    </w:p>
    <w:p w14:paraId="52F1375B" w14:textId="77777777" w:rsidR="00212BB4" w:rsidRDefault="00212BB4"/>
    <w:p w14:paraId="2E45CB3F" w14:textId="77777777" w:rsidR="00212BB4" w:rsidRPr="00212BB4" w:rsidRDefault="00212BB4">
      <w:pPr>
        <w:rPr>
          <w:b/>
        </w:rPr>
      </w:pPr>
      <w:r w:rsidRPr="00212BB4">
        <w:rPr>
          <w:b/>
        </w:rPr>
        <w:t>2. Meaning / Lexical Definition</w:t>
      </w:r>
    </w:p>
    <w:p w14:paraId="0E2041D4" w14:textId="77777777" w:rsidR="00212BB4" w:rsidRDefault="00212BB4">
      <w:r>
        <w:t>• The noun refers strictly to a flame, a blaze, or the bright tongue of fire produced by burning fuel.</w:t>
      </w:r>
    </w:p>
    <w:p w14:paraId="31CD9233" w14:textId="77777777" w:rsidR="00212BB4" w:rsidRDefault="00212BB4">
      <w:r>
        <w:t>• It denotes visible, radiant combustion rather than invisible heat or smoke, focusing the reader's attention on the bright, luminous manifestation of fire.</w:t>
      </w:r>
    </w:p>
    <w:p w14:paraId="476CE719" w14:textId="77777777" w:rsidR="00212BB4" w:rsidRDefault="00212BB4"/>
    <w:p w14:paraId="3CB0F0F0" w14:textId="77777777" w:rsidR="00212BB4" w:rsidRPr="00212BB4" w:rsidRDefault="00212BB4">
      <w:pPr>
        <w:rPr>
          <w:b/>
        </w:rPr>
      </w:pPr>
      <w:r w:rsidRPr="00212BB4">
        <w:rPr>
          <w:b/>
        </w:rPr>
        <w:t>3. Usage and Word Pictures</w:t>
      </w:r>
    </w:p>
    <w:p w14:paraId="13D230DF" w14:textId="77777777" w:rsidR="00212BB4" w:rsidRDefault="00212BB4">
      <w:r>
        <w:t>• The term paints a striking visual picture of leaping, twisting tongues of fire licking upward from a source of combustion.</w:t>
      </w:r>
    </w:p>
    <w:p w14:paraId="728717B6" w14:textId="77777777" w:rsidR="00212BB4" w:rsidRDefault="00212BB4">
      <w:r>
        <w:t>• While fire in Scripture often symbolizes judgment, testing, or purification, the application here emphasizes divine presence and holiness that sustains rather than destroys.</w:t>
      </w:r>
    </w:p>
    <w:p w14:paraId="44195950" w14:textId="77777777" w:rsidR="00212BB4" w:rsidRDefault="00212BB4"/>
    <w:p w14:paraId="3783FAE0" w14:textId="77777777" w:rsidR="00212BB4" w:rsidRPr="00212BB4" w:rsidRDefault="00212BB4">
      <w:pPr>
        <w:rPr>
          <w:b/>
        </w:rPr>
      </w:pPr>
      <w:r w:rsidRPr="00212BB4">
        <w:rPr>
          <w:b/>
        </w:rPr>
        <w:t>4. Theological Implications</w:t>
      </w:r>
    </w:p>
    <w:p w14:paraId="6C21CBD9" w14:textId="77777777" w:rsidR="00212BB4" w:rsidRDefault="00212BB4">
      <w:r>
        <w:t>• The appearance of the flame in the bush marks a profound moment of divine self-disclosure, where God meets humanity on holy ground.</w:t>
      </w:r>
    </w:p>
    <w:p w14:paraId="75B6B321" w14:textId="77777777" w:rsidR="00212BB4" w:rsidRDefault="00212BB4">
      <w:r>
        <w:t>• The unconsumed bush illustrates that the consuming holiness of God can dwell in the midst of a frail, fallen creation without destroying it, prefiguring the incarnation and the indwelling Holy Spirit.</w:t>
      </w:r>
    </w:p>
    <w:p w14:paraId="730B01FB" w14:textId="77777777" w:rsidR="00212BB4" w:rsidRDefault="00212BB4"/>
    <w:p w14:paraId="2FE8D3D6" w14:textId="77777777" w:rsidR="00212BB4" w:rsidRPr="00212BB4" w:rsidRDefault="00212BB4">
      <w:pPr>
        <w:rPr>
          <w:b/>
        </w:rPr>
      </w:pPr>
      <w:r w:rsidRPr="00212BB4">
        <w:rPr>
          <w:b/>
        </w:rPr>
        <w:t>5. Contextual Nuance in the Passage</w:t>
      </w:r>
    </w:p>
    <w:p w14:paraId="6427EE30" w14:textId="77777777" w:rsidR="00212BB4" w:rsidRDefault="00212BB4">
      <w:r>
        <w:t xml:space="preserve">• In Exodus 3:2, the </w:t>
      </w:r>
      <w:proofErr w:type="spellStart"/>
      <w:r>
        <w:t>lababah</w:t>
      </w:r>
      <w:proofErr w:type="spellEnd"/>
      <w:r>
        <w:t xml:space="preserve"> breaks forth out of the midst of a common thornbush in the desert wilderness of Horeb.</w:t>
      </w:r>
    </w:p>
    <w:p w14:paraId="7CA29236" w14:textId="77777777" w:rsidR="00212BB4" w:rsidRDefault="00212BB4">
      <w:r>
        <w:t>• The focus is on the supernatural character of the flame: the bush was burning with fire, yet the bush was not consumed, compelling Moses to turn aside and witness the great sight that initiates his prophetic and pastoral calling.</w:t>
      </w:r>
    </w:p>
    <w:p w14:paraId="622CECEE" w14:textId="77777777" w:rsidR="00212BB4" w:rsidRDefault="00212BB4"/>
    <w:p w14:paraId="03E2AF5D" w14:textId="77777777" w:rsidR="00212BB4" w:rsidRPr="00212BB4" w:rsidRDefault="00212BB4">
      <w:pPr>
        <w:rPr>
          <w:b/>
        </w:rPr>
      </w:pPr>
      <w:r w:rsidRPr="00212BB4">
        <w:rPr>
          <w:b/>
        </w:rPr>
        <w:t>6. Key Uses in Other Verses (NKJV)</w:t>
      </w:r>
    </w:p>
    <w:p w14:paraId="5FE8483C" w14:textId="77777777" w:rsidR="00212BB4" w:rsidRDefault="00212BB4">
      <w:r>
        <w:t>• Judges 13:20 - "For it happened when the flame went up toward heaven from the altar—that the Angel of the Lord ascended in the flame of the altar!"</w:t>
      </w:r>
    </w:p>
    <w:p w14:paraId="74E705F4" w14:textId="77777777" w:rsidR="00212BB4" w:rsidRDefault="00212BB4">
      <w:r>
        <w:t>• Isaiah 29:6 - "You will be punished by the Lord of hosts with thunder and earthquake and great noise, with storm and tempest and the flame of devouring fire."</w:t>
      </w:r>
    </w:p>
    <w:p w14:paraId="7A1B6081" w14:textId="77777777" w:rsidR="00212BB4" w:rsidRDefault="00212BB4">
      <w:r>
        <w:t>• Hosea 7:6 - "For they prepare their heart like an oven, while they lie in wait; their baker sleeps all night; in the morning it burns like a blazing flame."</w:t>
      </w:r>
    </w:p>
    <w:p w14:paraId="7740A521" w14:textId="77777777" w:rsidR="00212BB4" w:rsidRDefault="00212BB4"/>
    <w:p w14:paraId="0D37ED3E" w14:textId="77777777" w:rsidR="00212BB4" w:rsidRPr="00212BB4" w:rsidRDefault="00212BB4">
      <w:pPr>
        <w:rPr>
          <w:b/>
        </w:rPr>
      </w:pPr>
      <w:r w:rsidRPr="00212BB4">
        <w:rPr>
          <w:b/>
        </w:rPr>
        <w:t>7. Other Relevant Insights</w:t>
      </w:r>
    </w:p>
    <w:p w14:paraId="06E7E2CF" w14:textId="77777777" w:rsidR="00212BB4" w:rsidRDefault="00212BB4">
      <w:r>
        <w:t xml:space="preserve">• The surrounding context of Exodus 3 emphasizes sight and hearing; God calls to Moses out of the midst of the burning </w:t>
      </w:r>
      <w:proofErr w:type="spellStart"/>
      <w:r>
        <w:t>lababah</w:t>
      </w:r>
      <w:proofErr w:type="spellEnd"/>
      <w:r>
        <w:t>, demanding reverence (removing sandals) because the place is holy.</w:t>
      </w:r>
    </w:p>
    <w:p w14:paraId="31DE988F" w14:textId="77777777" w:rsidR="00212BB4" w:rsidRDefault="00212BB4">
      <w:r>
        <w:t>• Ancient readers would immediately connect the imagery of fire with the manifest presence of God, looking ahead to the pillar of fire in the wilderness.</w:t>
      </w:r>
    </w:p>
    <w:p w14:paraId="6F2CA7D5" w14:textId="77777777" w:rsidR="00212BB4" w:rsidRDefault="00212BB4"/>
    <w:p w14:paraId="7FC7A2D6" w14:textId="77777777" w:rsidR="00212BB4" w:rsidRPr="00212BB4" w:rsidRDefault="00212BB4">
      <w:pPr>
        <w:rPr>
          <w:b/>
        </w:rPr>
      </w:pPr>
      <w:r w:rsidRPr="00212BB4">
        <w:rPr>
          <w:b/>
        </w:rPr>
        <w:t>8. References</w:t>
      </w:r>
    </w:p>
    <w:p w14:paraId="4137802C" w14:textId="77777777" w:rsidR="00212BB4" w:rsidRDefault="00212BB4">
      <w:r>
        <w:t>• HALOT</w:t>
      </w:r>
    </w:p>
    <w:p w14:paraId="03A58B5A" w14:textId="77777777" w:rsidR="00212BB4" w:rsidRDefault="00212BB4">
      <w:r>
        <w:t>• BDB</w:t>
      </w:r>
    </w:p>
    <w:p w14:paraId="20A358E8" w14:textId="77777777" w:rsidR="00212BB4" w:rsidRDefault="00212BB4">
      <w:r>
        <w:t>• TWOT</w:t>
      </w:r>
    </w:p>
    <w:p w14:paraId="5B8AF241" w14:textId="35969141" w:rsidR="004C5552" w:rsidRDefault="00212BB4">
      <w:r>
        <w:t>• NIDOTTE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B4"/>
    <w:rsid w:val="00017747"/>
    <w:rsid w:val="00023A4A"/>
    <w:rsid w:val="0006763F"/>
    <w:rsid w:val="000C53AC"/>
    <w:rsid w:val="00146083"/>
    <w:rsid w:val="001B2D17"/>
    <w:rsid w:val="002058F7"/>
    <w:rsid w:val="00212BB4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A778"/>
  <w15:chartTrackingRefBased/>
  <w15:docId w15:val="{7BCD2B95-D17F-4037-907C-3F4ECC2D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BB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B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BB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BB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2026-08-14T10:55:00Z</dcterms:created>
  <dcterms:modified xsi:type="dcterms:W3CDTF">2026-08-14T10:55:00Z</dcterms:modified>
</cp:coreProperties>
</file>