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B9C4B" w14:textId="77777777" w:rsidR="006038C0" w:rsidRPr="006038C0" w:rsidRDefault="006038C0">
      <w:pPr>
        <w:rPr>
          <w:b/>
        </w:rPr>
      </w:pPr>
      <w:r w:rsidRPr="006038C0">
        <w:rPr>
          <w:b/>
        </w:rPr>
        <w:t>WONDERS - ( pala , Strong's H6381 )</w:t>
      </w:r>
    </w:p>
    <w:p w14:paraId="4727C724" w14:textId="77777777" w:rsidR="006038C0" w:rsidRDefault="006038C0">
      <w:r w:rsidRPr="006038C0">
        <w:rPr>
          <w:b/>
        </w:rPr>
        <w:t>Summary:</w:t>
      </w:r>
    </w:p>
    <w:p w14:paraId="1FBFB771" w14:textId="77777777" w:rsidR="006038C0" w:rsidRDefault="006038C0">
      <w:r>
        <w:t>The Hebrew verb pala refers to things that are extraordinary, surpassing, hard to understand, or miraculous. In the Niphal participle form used in Exodus 3:20 (nipla'ot), it denotes the marvelous, supernatural acts of God that transcend human power and natural laws. In this context, God promises to strike Egypt with His "wonders"—the plagues—to demonstrate His supreme sovereignty, dismantle Egypt's false gods, and compel Pharaoh to release Israel. These wonders are not mere spectacles; they are redemptive, self-revealing acts of the Creator.</w:t>
      </w:r>
    </w:p>
    <w:p w14:paraId="5DB4BD24" w14:textId="77777777" w:rsidR="006038C0" w:rsidRDefault="006038C0"/>
    <w:p w14:paraId="2EC8CDC4" w14:textId="77777777" w:rsidR="006038C0" w:rsidRDefault="006038C0">
      <w:r w:rsidRPr="006038C0">
        <w:rPr>
          <w:b/>
        </w:rPr>
        <w:t>Full Study:</w:t>
      </w:r>
    </w:p>
    <w:p w14:paraId="273CD6F4" w14:textId="77777777" w:rsidR="006038C0" w:rsidRDefault="006038C0"/>
    <w:p w14:paraId="303B3A47" w14:textId="77777777" w:rsidR="006038C0" w:rsidRPr="006038C0" w:rsidRDefault="006038C0">
      <w:pPr>
        <w:rPr>
          <w:b/>
        </w:rPr>
      </w:pPr>
      <w:r w:rsidRPr="006038C0">
        <w:rPr>
          <w:b/>
        </w:rPr>
        <w:t>1. Word Picture / Background</w:t>
      </w:r>
    </w:p>
    <w:p w14:paraId="4A692FBC" w14:textId="77777777" w:rsidR="006038C0" w:rsidRDefault="006038C0">
      <w:r>
        <w:t>• The root pala has the primary sense of being "surpassing," "extraordinary," or "beyond human capability."</w:t>
      </w:r>
    </w:p>
    <w:p w14:paraId="155C046C" w14:textId="77777777" w:rsidR="006038C0" w:rsidRDefault="006038C0">
      <w:r>
        <w:t>• Historically and etymologically, it conveys the idea of something that is high, difficult, or out of reach. When applied to God's actions, it represents deeds that evoke awe, astonishment, and worship because they cannot be explained by natural causes or human ingenuity.</w:t>
      </w:r>
    </w:p>
    <w:p w14:paraId="0579570B" w14:textId="77777777" w:rsidR="006038C0" w:rsidRDefault="006038C0">
      <w:r>
        <w:t>• In ancient Near Eastern culture, where magic and trickery were often used by pagan priests to simulate divine power, the nipla'ot of Yahweh stood apart as genuine, un-replicable acts of absolute dominion over the natural order.</w:t>
      </w:r>
    </w:p>
    <w:p w14:paraId="5ABB1B40" w14:textId="77777777" w:rsidR="006038C0" w:rsidRDefault="006038C0"/>
    <w:p w14:paraId="564D0626" w14:textId="77777777" w:rsidR="006038C0" w:rsidRPr="006038C0" w:rsidRDefault="006038C0">
      <w:pPr>
        <w:rPr>
          <w:b/>
        </w:rPr>
      </w:pPr>
      <w:r w:rsidRPr="006038C0">
        <w:rPr>
          <w:b/>
        </w:rPr>
        <w:t>2. Meaning / Lexical Definition</w:t>
      </w:r>
    </w:p>
    <w:p w14:paraId="4F5133BD" w14:textId="77777777" w:rsidR="006038C0" w:rsidRDefault="006038C0">
      <w:r>
        <w:t>• The verb pala means to be marvelous, wonderful, or extraordinary.</w:t>
      </w:r>
    </w:p>
    <w:p w14:paraId="75822E85" w14:textId="77777777" w:rsidR="006038C0" w:rsidRDefault="006038C0">
      <w:r>
        <w:t>• In the Niphal stem (the passive/reflexive form, which appears here as the feminine plural participle nipla'ot used substantively), it means "wonderful deeds," "marvels," or "miracles."</w:t>
      </w:r>
    </w:p>
    <w:p w14:paraId="07641900" w14:textId="77777777" w:rsidR="006038C0" w:rsidRDefault="006038C0">
      <w:r>
        <w:t>• It points to events that lie outside the normal course of nature, requiring direct divine intervention. These acts reveal the unique character and supreme authority of Yahweh.</w:t>
      </w:r>
    </w:p>
    <w:p w14:paraId="2C29E431" w14:textId="77777777" w:rsidR="006038C0" w:rsidRDefault="006038C0"/>
    <w:p w14:paraId="25E8228A" w14:textId="77777777" w:rsidR="006038C0" w:rsidRPr="006038C0" w:rsidRDefault="006038C0">
      <w:pPr>
        <w:rPr>
          <w:b/>
        </w:rPr>
      </w:pPr>
      <w:r w:rsidRPr="006038C0">
        <w:rPr>
          <w:b/>
        </w:rPr>
        <w:t>3. Usage and Word Pictures</w:t>
      </w:r>
    </w:p>
    <w:p w14:paraId="6AD1F988" w14:textId="77777777" w:rsidR="006038C0" w:rsidRDefault="006038C0">
      <w:r>
        <w:t>• In the Old Testament, pala is used to describe things that are too difficult for humans to comprehend or achieve. For example, it describes the hard cases brought before Moses for judgment and the miraculous conception of Isaac.</w:t>
      </w:r>
    </w:p>
    <w:p w14:paraId="6BD3F408" w14:textId="77777777" w:rsidR="006038C0" w:rsidRDefault="006038C0">
      <w:r>
        <w:t>• The word picture is one of a barrier or limit of human strength or understanding being utterly surpassed by God’s limitless power.</w:t>
      </w:r>
    </w:p>
    <w:p w14:paraId="3AD5E4DE" w14:textId="77777777" w:rsidR="006038C0" w:rsidRDefault="006038C0">
      <w:r>
        <w:t>• It frequently appears in the Psalms to celebrate God’s historical acts of deliverance and His marvelous creation, urging God's people to remember and recount His "wonders."</w:t>
      </w:r>
    </w:p>
    <w:p w14:paraId="0B3C4FB7" w14:textId="77777777" w:rsidR="006038C0" w:rsidRDefault="006038C0"/>
    <w:p w14:paraId="22A385C9" w14:textId="77777777" w:rsidR="006038C0" w:rsidRPr="006038C0" w:rsidRDefault="006038C0">
      <w:pPr>
        <w:rPr>
          <w:b/>
        </w:rPr>
      </w:pPr>
      <w:r w:rsidRPr="006038C0">
        <w:rPr>
          <w:b/>
        </w:rPr>
        <w:t>4. Theological Implications</w:t>
      </w:r>
    </w:p>
    <w:p w14:paraId="0703256E" w14:textId="77777777" w:rsidR="006038C0" w:rsidRDefault="006038C0">
      <w:r>
        <w:t>• Divine Sovereignty: The wonders of God demonstrate His absolute control over creation. He easily manipulates the natural order—turning water to blood, controlling swarms of insects, and parting the sea—to accomplish His redemptive purposes.</w:t>
      </w:r>
    </w:p>
    <w:p w14:paraId="39832E76" w14:textId="77777777" w:rsidR="006038C0" w:rsidRDefault="006038C0">
      <w:r>
        <w:t>• Revelation: God's nipla'ot are not random acts of power; they are self-revelations. Through these wonders, both Israel and the nations come to know that Yahweh is the only true God.</w:t>
      </w:r>
    </w:p>
    <w:p w14:paraId="7C20C014" w14:textId="77777777" w:rsidR="006038C0" w:rsidRDefault="006038C0">
      <w:r>
        <w:t>• Covenant Faithfulness: God performs wonders to fulfill His promises to Abraham, Isaac, and Jacob. The extraordinary nature of the plagues highlights that Israel’s salvation is entirely a work of divine grace, not human effort.</w:t>
      </w:r>
    </w:p>
    <w:p w14:paraId="3489C18B" w14:textId="77777777" w:rsidR="006038C0" w:rsidRDefault="006038C0"/>
    <w:p w14:paraId="68CC940B" w14:textId="77777777" w:rsidR="006038C0" w:rsidRPr="006038C0" w:rsidRDefault="006038C0">
      <w:pPr>
        <w:rPr>
          <w:b/>
        </w:rPr>
      </w:pPr>
      <w:r w:rsidRPr="006038C0">
        <w:rPr>
          <w:b/>
        </w:rPr>
        <w:t>5. Contextual Nuance in the Passage</w:t>
      </w:r>
    </w:p>
    <w:p w14:paraId="4E5B128A" w14:textId="77777777" w:rsidR="006038C0" w:rsidRDefault="006038C0">
      <w:r>
        <w:t>• In Exodus 3:20, God is commissioning Moses at the burning bush. Moses is hesitant, and God lays out the prophetic blueprint of the Exodus.</w:t>
      </w:r>
    </w:p>
    <w:p w14:paraId="2138037E" w14:textId="77777777" w:rsidR="006038C0" w:rsidRDefault="006038C0">
      <w:r>
        <w:t>• God warns that Pharaoh will not let them go "unless compelled by a mighty hand." Therefore, God will stretch out His hand and strike Egypt with "all My wonders."</w:t>
      </w:r>
    </w:p>
    <w:p w14:paraId="141CE158" w14:textId="77777777" w:rsidR="006038C0" w:rsidRDefault="006038C0">
      <w:r>
        <w:t>• Here, "wonders" refers specifically to the impending ten plagues. These plagues will systematically target and defeat the Egyptian pantheon.</w:t>
      </w:r>
    </w:p>
    <w:p w14:paraId="14B7E952" w14:textId="77777777" w:rsidR="006038C0" w:rsidRDefault="006038C0">
      <w:r>
        <w:t>• The suffix "My wonders" (nip̄lə’ō</w:t>
      </w:r>
      <w:r>
        <w:rPr>
          <w:rFonts w:ascii="Calibri" w:hAnsi="Calibri" w:cs="Calibri"/>
        </w:rPr>
        <w:t>ṯ</w:t>
      </w:r>
      <w:r>
        <w:t>ay) emphasizes ownership. These are not natural anomalies or the result of Moses's magical skills; they are the signature acts of Yahweh Himself.</w:t>
      </w:r>
    </w:p>
    <w:p w14:paraId="0B2F5BDC" w14:textId="77777777" w:rsidR="006038C0" w:rsidRDefault="006038C0"/>
    <w:p w14:paraId="68AE877B" w14:textId="77777777" w:rsidR="006038C0" w:rsidRPr="006038C0" w:rsidRDefault="006038C0">
      <w:pPr>
        <w:rPr>
          <w:b/>
        </w:rPr>
      </w:pPr>
      <w:r w:rsidRPr="006038C0">
        <w:rPr>
          <w:b/>
        </w:rPr>
        <w:t>6. Key Uses in Other Verses (NKJV)</w:t>
      </w:r>
    </w:p>
    <w:p w14:paraId="5E2BC9FD" w14:textId="77777777" w:rsidR="006038C0" w:rsidRDefault="006038C0">
      <w:r>
        <w:t>• Genesis 18:14: "Is anything too hard [pala] for the LORD? At the appointed time I will return to you..."</w:t>
      </w:r>
    </w:p>
    <w:p w14:paraId="41D948B1" w14:textId="77777777" w:rsidR="006038C0" w:rsidRDefault="006038C0">
      <w:r>
        <w:t>• Exodus 34:10: "...Before all your people I will do marvels [pala] such as have not been done in all the earth..."</w:t>
      </w:r>
    </w:p>
    <w:p w14:paraId="24819459" w14:textId="77777777" w:rsidR="006038C0" w:rsidRDefault="006038C0">
      <w:r>
        <w:t>• Joshua 3:5: "And Joshua said to the people, 'Sanctify yourselves, for tomorrow the LORD will do wonders [pala] among you.'"</w:t>
      </w:r>
    </w:p>
    <w:p w14:paraId="3DC37177" w14:textId="77777777" w:rsidR="006038C0" w:rsidRDefault="006038C0">
      <w:r>
        <w:t>• Psalm 139:14: "I will praise You, for I am fearfully and wonderfully [pala] made; Marvelous [pala] are Your works..."</w:t>
      </w:r>
    </w:p>
    <w:p w14:paraId="1CFE39F8" w14:textId="77777777" w:rsidR="006038C0" w:rsidRDefault="006038C0"/>
    <w:p w14:paraId="60AEDAD3" w14:textId="77777777" w:rsidR="006038C0" w:rsidRPr="006038C0" w:rsidRDefault="006038C0">
      <w:pPr>
        <w:rPr>
          <w:b/>
        </w:rPr>
      </w:pPr>
      <w:r w:rsidRPr="006038C0">
        <w:rPr>
          <w:b/>
        </w:rPr>
        <w:t>7. Other Relevant Insights</w:t>
      </w:r>
    </w:p>
    <w:p w14:paraId="1F432093" w14:textId="77777777" w:rsidR="006038C0" w:rsidRDefault="006038C0">
      <w:r>
        <w:t>• The Septuagint (LXX) translates nipla'ot in Exodus 3:20 using the Greek word thaumasia (marvelous things/wonders), from which the English word "thaumaturgy" (wonder-working) is derived.</w:t>
      </w:r>
    </w:p>
    <w:p w14:paraId="026C3B51" w14:textId="77777777" w:rsidR="006038C0" w:rsidRDefault="006038C0">
      <w:r>
        <w:t>• The structural placement of this word at the very beginning of the Exodus narrative serves as an absolute guarantee of victory. Before Moses even sets foot in Egypt, the ultimate outcome of the conflict is secured by the promise of divine wonders.</w:t>
      </w:r>
    </w:p>
    <w:p w14:paraId="7366446A" w14:textId="77777777" w:rsidR="006038C0" w:rsidRDefault="006038C0"/>
    <w:p w14:paraId="11EB654F" w14:textId="77777777" w:rsidR="006038C0" w:rsidRPr="006038C0" w:rsidRDefault="006038C0">
      <w:pPr>
        <w:rPr>
          <w:b/>
        </w:rPr>
      </w:pPr>
      <w:r w:rsidRPr="006038C0">
        <w:rPr>
          <w:b/>
        </w:rPr>
        <w:t>8. References</w:t>
      </w:r>
    </w:p>
    <w:p w14:paraId="4F10912E" w14:textId="77777777" w:rsidR="006038C0" w:rsidRDefault="006038C0">
      <w:r>
        <w:t>• Brown, Driver, Briggs. Hebrew and English Lexicon of the Old Testament.</w:t>
      </w:r>
    </w:p>
    <w:p w14:paraId="6068112C" w14:textId="77777777" w:rsidR="006038C0" w:rsidRDefault="006038C0">
      <w:r>
        <w:t>• Harris, R. Laird, Gleason L. Archer Jr., and Bruce K. Waltke. Theological Wordbook of the Old Testament.</w:t>
      </w:r>
    </w:p>
    <w:p w14:paraId="7504B02A" w14:textId="77777777" w:rsidR="006038C0" w:rsidRDefault="006038C0">
      <w:r>
        <w:t>• Koehler, Ludwig, and Walter Baumgartner. The Hebrew and Aramaic Lexicon of the Old Testament.</w:t>
      </w:r>
    </w:p>
    <w:p w14:paraId="5159F7B9" w14:textId="4FE731DE" w:rsidR="004C5552" w:rsidRDefault="006038C0">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C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038C0"/>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4648"/>
  <w15:chartTrackingRefBased/>
  <w15:docId w15:val="{0FD9928C-223E-483A-922C-58E28F49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3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3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8C0"/>
    <w:rPr>
      <w:rFonts w:eastAsiaTheme="majorEastAsia" w:cstheme="majorBidi"/>
      <w:color w:val="272727" w:themeColor="text1" w:themeTint="D8"/>
    </w:rPr>
  </w:style>
  <w:style w:type="paragraph" w:styleId="Title">
    <w:name w:val="Title"/>
    <w:basedOn w:val="Normal"/>
    <w:next w:val="Normal"/>
    <w:link w:val="TitleChar"/>
    <w:uiPriority w:val="10"/>
    <w:qFormat/>
    <w:rsid w:val="00603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8C0"/>
    <w:pPr>
      <w:spacing w:before="160"/>
      <w:jc w:val="center"/>
    </w:pPr>
    <w:rPr>
      <w:i/>
      <w:iCs/>
      <w:color w:val="404040" w:themeColor="text1" w:themeTint="BF"/>
    </w:rPr>
  </w:style>
  <w:style w:type="character" w:customStyle="1" w:styleId="QuoteChar">
    <w:name w:val="Quote Char"/>
    <w:basedOn w:val="DefaultParagraphFont"/>
    <w:link w:val="Quote"/>
    <w:uiPriority w:val="29"/>
    <w:rsid w:val="006038C0"/>
    <w:rPr>
      <w:i/>
      <w:iCs/>
      <w:color w:val="404040" w:themeColor="text1" w:themeTint="BF"/>
    </w:rPr>
  </w:style>
  <w:style w:type="paragraph" w:styleId="ListParagraph">
    <w:name w:val="List Paragraph"/>
    <w:basedOn w:val="Normal"/>
    <w:uiPriority w:val="34"/>
    <w:qFormat/>
    <w:rsid w:val="006038C0"/>
    <w:pPr>
      <w:ind w:left="720"/>
      <w:contextualSpacing/>
    </w:pPr>
  </w:style>
  <w:style w:type="character" w:styleId="IntenseEmphasis">
    <w:name w:val="Intense Emphasis"/>
    <w:basedOn w:val="DefaultParagraphFont"/>
    <w:uiPriority w:val="21"/>
    <w:qFormat/>
    <w:rsid w:val="006038C0"/>
    <w:rPr>
      <w:i/>
      <w:iCs/>
      <w:color w:val="2E74B5" w:themeColor="accent1" w:themeShade="BF"/>
    </w:rPr>
  </w:style>
  <w:style w:type="paragraph" w:styleId="IntenseQuote">
    <w:name w:val="Intense Quote"/>
    <w:basedOn w:val="Normal"/>
    <w:next w:val="Normal"/>
    <w:link w:val="IntenseQuoteChar"/>
    <w:uiPriority w:val="30"/>
    <w:qFormat/>
    <w:rsid w:val="006038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38C0"/>
    <w:rPr>
      <w:i/>
      <w:iCs/>
      <w:color w:val="2E74B5" w:themeColor="accent1" w:themeShade="BF"/>
    </w:rPr>
  </w:style>
  <w:style w:type="character" w:styleId="IntenseReference">
    <w:name w:val="Intense Reference"/>
    <w:basedOn w:val="DefaultParagraphFont"/>
    <w:uiPriority w:val="32"/>
    <w:qFormat/>
    <w:rsid w:val="006038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2026-08-14T10:56:00Z</dcterms:modified>
</cp:coreProperties>
</file>