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FAA20" w14:textId="77777777" w:rsidR="00AF3A04" w:rsidRPr="00AF3A04" w:rsidRDefault="00AF3A04">
      <w:pPr>
        <w:rPr>
          <w:b/>
        </w:rPr>
      </w:pPr>
      <w:r w:rsidRPr="00AF3A04">
        <w:rPr>
          <w:b/>
        </w:rPr>
        <w:t>BOUNDS - ( gebul , Strong's H1366 )</w:t>
      </w:r>
    </w:p>
    <w:p w14:paraId="5E19F100" w14:textId="77777777" w:rsidR="00AF3A04" w:rsidRDefault="00AF3A04">
      <w:r w:rsidRPr="00AF3A04">
        <w:rPr>
          <w:b/>
        </w:rPr>
        <w:t>Summary:</w:t>
      </w:r>
    </w:p>
    <w:p w14:paraId="07DA970F" w14:textId="77777777" w:rsidR="00AF3A04" w:rsidRDefault="00AF3A04">
      <w:r>
        <w:t>The Hebrew word gebul refers to a border, boundary line, or the territory enclosed within those limits. Derived from a root meaning to twist or bind (as with a cord used for measuring), it conveys both the physical demarcation of land and the sovereignly appointed limits of national inheritance. In Exodus 23:31, Yahweh promises to set Israel's "bounds" (or borders) from the Red Sea to the Mediterranean Sea, and from the wilderness to the Euphrates River, establishing both the geographical extent and the covenantal security of the Promised Land.</w:t>
      </w:r>
    </w:p>
    <w:p w14:paraId="5A38EAB4" w14:textId="77777777" w:rsidR="00AF3A04" w:rsidRDefault="00AF3A04"/>
    <w:p w14:paraId="546ABD6E" w14:textId="77777777" w:rsidR="00AF3A04" w:rsidRDefault="00AF3A04">
      <w:r w:rsidRPr="00AF3A04">
        <w:rPr>
          <w:b/>
        </w:rPr>
        <w:t>Full Study:</w:t>
      </w:r>
    </w:p>
    <w:p w14:paraId="6A6F319F" w14:textId="77777777" w:rsidR="00AF3A04" w:rsidRDefault="00AF3A04"/>
    <w:p w14:paraId="24484D75" w14:textId="77777777" w:rsidR="00AF3A04" w:rsidRPr="00AF3A04" w:rsidRDefault="00AF3A04">
      <w:pPr>
        <w:rPr>
          <w:b/>
        </w:rPr>
      </w:pPr>
      <w:r w:rsidRPr="00AF3A04">
        <w:rPr>
          <w:b/>
        </w:rPr>
        <w:t>1. Word Picture / Background</w:t>
      </w:r>
    </w:p>
    <w:p w14:paraId="5021D3A3" w14:textId="77777777" w:rsidR="00AF3A04" w:rsidRDefault="00AF3A04">
      <w:r>
        <w:t>The noun gebul is closely related to the verb gabal, which means to border, bind, or set bounds. It is also linked to the root hebel, meaning a cord or rope, reflecting the ancient Near Eastern practice of using measuring cords to divide land and mark out property lines. A boundary in the ancient world was not merely an abstract line on a map but a tangible, sacred marker—often indicated by natural features like rivers and seas, or man-made stone landmarks. To remove a boundary stone (gebul) was a severe offense, equivalent to stealing a person's God-given inheritance and disrupting the order established by both the community and the Lord.</w:t>
      </w:r>
    </w:p>
    <w:p w14:paraId="51CF715E" w14:textId="77777777" w:rsidR="00AF3A04" w:rsidRDefault="00AF3A04"/>
    <w:p w14:paraId="25F01A01" w14:textId="77777777" w:rsidR="00AF3A04" w:rsidRPr="00AF3A04" w:rsidRDefault="00AF3A04">
      <w:pPr>
        <w:rPr>
          <w:b/>
        </w:rPr>
      </w:pPr>
      <w:r w:rsidRPr="00AF3A04">
        <w:rPr>
          <w:b/>
        </w:rPr>
        <w:t>2. Meaning / Lexical Definition</w:t>
      </w:r>
    </w:p>
    <w:p w14:paraId="4DD7B9D5" w14:textId="77777777" w:rsidR="00AF3A04" w:rsidRDefault="00AF3A04">
      <w:r>
        <w:t>• Gebul designates a concrete border, limit, or boundary line.</w:t>
      </w:r>
    </w:p>
    <w:p w14:paraId="08836868" w14:textId="77777777" w:rsidR="00AF3A04" w:rsidRDefault="00AF3A04">
      <w:r>
        <w:t>• It can refer to the boundary line itself (e.g., the edge of a territory or property).</w:t>
      </w:r>
    </w:p>
    <w:p w14:paraId="7CEA984E" w14:textId="77777777" w:rsidR="00AF3A04" w:rsidRDefault="00AF3A04">
      <w:r>
        <w:t>• It frequently shifts metonymically to refer to the territory, region, or domain enclosed within those boundaries.</w:t>
      </w:r>
    </w:p>
    <w:p w14:paraId="4D12B753" w14:textId="77777777" w:rsidR="00AF3A04" w:rsidRDefault="00AF3A04">
      <w:r>
        <w:t>• It carries the sense of a limit set by authority, whether physical, national, or cosmic (such as the boundaries of the sea).</w:t>
      </w:r>
    </w:p>
    <w:p w14:paraId="146F1A25" w14:textId="77777777" w:rsidR="00AF3A04" w:rsidRDefault="00AF3A04"/>
    <w:p w14:paraId="1CD3E029" w14:textId="77777777" w:rsidR="00AF3A04" w:rsidRPr="00AF3A04" w:rsidRDefault="00AF3A04">
      <w:pPr>
        <w:rPr>
          <w:b/>
        </w:rPr>
      </w:pPr>
      <w:r w:rsidRPr="00AF3A04">
        <w:rPr>
          <w:b/>
        </w:rPr>
        <w:t>3. Usage and Word Pictures</w:t>
      </w:r>
    </w:p>
    <w:p w14:paraId="7A2FF2B5" w14:textId="77777777" w:rsidR="00AF3A04" w:rsidRDefault="00AF3A04">
      <w:r>
        <w:t>Used over 240 times in the Old Testament, gebul is heavily concentrated in the historical and geographical descriptions of Israel’s tribal allotments, particularly in the book of Joshua. The word picture is one of sovereign definition. God acts as the divine land-surveyor who stretches out the measuring line to define where one nation's influence ends and another's begins. In poetic literature, God sets a gebul for the waters of the deep so they cannot cross over to cover the earth again, depicting his absolute control over creation.</w:t>
      </w:r>
    </w:p>
    <w:p w14:paraId="4DCB0F10" w14:textId="77777777" w:rsidR="00AF3A04" w:rsidRDefault="00AF3A04"/>
    <w:p w14:paraId="114D6D4C" w14:textId="77777777" w:rsidR="00AF3A04" w:rsidRPr="00AF3A04" w:rsidRDefault="00AF3A04">
      <w:pPr>
        <w:rPr>
          <w:b/>
        </w:rPr>
      </w:pPr>
      <w:r w:rsidRPr="00AF3A04">
        <w:rPr>
          <w:b/>
        </w:rPr>
        <w:t>4. Theological Implications</w:t>
      </w:r>
    </w:p>
    <w:p w14:paraId="75CC7D01" w14:textId="77777777" w:rsidR="00AF3A04" w:rsidRDefault="00AF3A04">
      <w:r>
        <w:t>• Covenant and Inheritance: In the Old Testament, land is a central component of God's covenant with Abraham. The setting of gebul represents God’s faithfulness to fulfill his geographic promises. The land is not grabbed by human ambition but received as a sovereignly demarcated inheritance.</w:t>
      </w:r>
    </w:p>
    <w:p w14:paraId="6F7A49D8" w14:textId="77777777" w:rsidR="00AF3A04" w:rsidRDefault="00AF3A04">
      <w:r>
        <w:t>• Divine Sovereignty: Acts 17:26 echoes this Old Testament theology, noting that God has determined the preappointed times and the "boundaries" of human dwellings. Boundaries are a manifestation of divine order against chaos.</w:t>
      </w:r>
    </w:p>
    <w:p w14:paraId="5689F9FF" w14:textId="77777777" w:rsidR="00AF3A04" w:rsidRDefault="00AF3A04">
      <w:r>
        <w:t>• Protection and Holiness: Boundaries separate the sacred from the profane. In the wilderness, God commanded Moses to set "bounds" around Mount Sinai (using the related verb gabal in Exodus 19:12, 23) to preserve the holiness of his presence.</w:t>
      </w:r>
    </w:p>
    <w:p w14:paraId="29C4CD82" w14:textId="77777777" w:rsidR="00AF3A04" w:rsidRDefault="00AF3A04"/>
    <w:p w14:paraId="49649537" w14:textId="77777777" w:rsidR="00AF3A04" w:rsidRPr="00AF3A04" w:rsidRDefault="00AF3A04">
      <w:pPr>
        <w:rPr>
          <w:b/>
        </w:rPr>
      </w:pPr>
      <w:r w:rsidRPr="00AF3A04">
        <w:rPr>
          <w:b/>
        </w:rPr>
        <w:t>5. Contextual Nuance in the Passage</w:t>
      </w:r>
    </w:p>
    <w:p w14:paraId="6009C8E1" w14:textId="77777777" w:rsidR="00AF3A04" w:rsidRDefault="00AF3A04">
      <w:r>
        <w:t>In Exodus 23:31, God is delivering the "Book of the Covenant" to Israel at Sinai. He promises to set their gebul (singular with the suffix, "your boundary/territory") from the Red Sea to the Sea of the Philistines (the Mediterranean), and from the desert to the River (the Euphrates). The singular suffix emphasizes the unity of the land as a single, God-given domain for Israel. This boundary represents the ideal, maximum extent of the Promised Land, which was only fully realized during the reigns of David and Solomon. It highlights that while God establishes the legal boundaries of his blessing, Israel's actual possession of it depends on their obedience and faith.</w:t>
      </w:r>
    </w:p>
    <w:p w14:paraId="40480DA4" w14:textId="77777777" w:rsidR="00AF3A04" w:rsidRDefault="00AF3A04"/>
    <w:p w14:paraId="61B5B80F" w14:textId="77777777" w:rsidR="00AF3A04" w:rsidRPr="00AF3A04" w:rsidRDefault="00AF3A04">
      <w:pPr>
        <w:rPr>
          <w:b/>
        </w:rPr>
      </w:pPr>
      <w:r w:rsidRPr="00AF3A04">
        <w:rPr>
          <w:b/>
        </w:rPr>
        <w:t>6. Key Uses in Other Verses (NKJV)</w:t>
      </w:r>
    </w:p>
    <w:p w14:paraId="6AA3C4C6" w14:textId="77777777" w:rsidR="00AF3A04" w:rsidRDefault="00AF3A04">
      <w:r>
        <w:t>• Genesis 47:21: "And as for the people, he moved them to the cities, from one end of the borders of Egypt to the other end thereof."</w:t>
      </w:r>
    </w:p>
    <w:p w14:paraId="07354A6A" w14:textId="77777777" w:rsidR="00AF3A04" w:rsidRDefault="00AF3A04">
      <w:r>
        <w:t>• Numbers 34:2: "Command the children of Israel, and say to them: 'When you come into the land of Canaan, this is the land that shall fall to you as an inheritance—the land of Canaan to its boundaries.'"</w:t>
      </w:r>
    </w:p>
    <w:p w14:paraId="46E0E4FC" w14:textId="77777777" w:rsidR="00AF3A04" w:rsidRDefault="00AF3A04">
      <w:r>
        <w:t>• Deuteronomy 19:14: "You shall not remove your neighbor’s landmark, which the men of old have set, in your inheritance..." (Here, gebul is translated as "landmark" or boundary marker).</w:t>
      </w:r>
    </w:p>
    <w:p w14:paraId="4D73F4F4" w14:textId="77777777" w:rsidR="00AF3A04" w:rsidRDefault="00AF3A04">
      <w:r>
        <w:t>• Psalm 104:9: "You have set a boundary that they may not pass over, that they may not return to cover the earth."</w:t>
      </w:r>
    </w:p>
    <w:p w14:paraId="47178C36" w14:textId="77777777" w:rsidR="00AF3A04" w:rsidRDefault="00AF3A04">
      <w:r>
        <w:t>• Proverbs 22:28: "Do not remove the ancient landmark which your fathers have set."</w:t>
      </w:r>
    </w:p>
    <w:p w14:paraId="362D899B" w14:textId="77777777" w:rsidR="00AF3A04" w:rsidRDefault="00AF3A04"/>
    <w:p w14:paraId="3144D5E4" w14:textId="77777777" w:rsidR="00AF3A04" w:rsidRPr="00AF3A04" w:rsidRDefault="00AF3A04">
      <w:pPr>
        <w:rPr>
          <w:b/>
        </w:rPr>
      </w:pPr>
      <w:r w:rsidRPr="00AF3A04">
        <w:rPr>
          <w:b/>
        </w:rPr>
        <w:t>7. Other Relevant Insights</w:t>
      </w:r>
    </w:p>
    <w:p w14:paraId="73221F4F" w14:textId="77777777" w:rsidR="00AF3A04" w:rsidRDefault="00AF3A04">
      <w:r>
        <w:t>The transition from the wilderness wanderings to the settled life in Canaan marked a shift from a rootless, boundless existence to one defined by gebul. Boundaries provided Israel with security, identity, and a physical space to live out the Torah. In the Ancient Near East, boundary stones (called kudurru in Babylonia) were inscribed with curses against anyone who moved them. This explains the gravity of the law in Deuteronomy 27:17: "Cursed is the one who moves his neighbor’s landmark."</w:t>
      </w:r>
    </w:p>
    <w:p w14:paraId="5B923A0F" w14:textId="77777777" w:rsidR="00AF3A04" w:rsidRDefault="00AF3A04"/>
    <w:p w14:paraId="50022F80" w14:textId="77777777" w:rsidR="00AF3A04" w:rsidRPr="00AF3A04" w:rsidRDefault="00AF3A04">
      <w:pPr>
        <w:rPr>
          <w:b/>
        </w:rPr>
      </w:pPr>
      <w:r w:rsidRPr="00AF3A04">
        <w:rPr>
          <w:b/>
        </w:rPr>
        <w:t>8. References</w:t>
      </w:r>
    </w:p>
    <w:p w14:paraId="6EE8E6E4" w14:textId="77777777" w:rsidR="00AF3A04" w:rsidRDefault="00AF3A04">
      <w:r>
        <w:t>• Brown, F., Driver, S. R., &amp; Briggs, C. A. Hebrew and English Lexicon of the Old Testament (BDB).</w:t>
      </w:r>
    </w:p>
    <w:p w14:paraId="1CCFD323" w14:textId="77777777" w:rsidR="00AF3A04" w:rsidRDefault="00AF3A04">
      <w:r>
        <w:t>• Koehler, L., Baumgartner, W., &amp; Stamm, J. J. The Hebrew and Aramaic Lexicon of the Old Testament (HALOT).</w:t>
      </w:r>
    </w:p>
    <w:p w14:paraId="4295887E" w14:textId="77777777" w:rsidR="00AF3A04" w:rsidRDefault="00AF3A04">
      <w:r>
        <w:t>• Harris, R. L., Archer, G. L., &amp; Waltke, B. K. Theological Wordbook of the Old Testament (TWOT).</w:t>
      </w:r>
    </w:p>
    <w:p w14:paraId="52BE12DE" w14:textId="77777777" w:rsidR="00AF3A04" w:rsidRDefault="00AF3A04">
      <w:r>
        <w:t>• VanGemeren, W. A. New International Dictionary of Old Testament Theology and Exegesis (NIDOTTE).</w:t>
      </w:r>
    </w:p>
    <w:p w14:paraId="6B4BE21B" w14:textId="60E6A9D6" w:rsidR="004C5552" w:rsidRDefault="00AF3A04">
      <w:r>
        <w:t>• Renn, S.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0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AF3A04"/>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1301F"/>
  <w15:chartTrackingRefBased/>
  <w15:docId w15:val="{EF55E819-CBF3-43A8-9F47-C1D78338F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3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3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A04"/>
    <w:rPr>
      <w:rFonts w:eastAsiaTheme="majorEastAsia" w:cstheme="majorBidi"/>
      <w:color w:val="272727" w:themeColor="text1" w:themeTint="D8"/>
    </w:rPr>
  </w:style>
  <w:style w:type="paragraph" w:styleId="Title">
    <w:name w:val="Title"/>
    <w:basedOn w:val="Normal"/>
    <w:next w:val="Normal"/>
    <w:link w:val="TitleChar"/>
    <w:uiPriority w:val="10"/>
    <w:qFormat/>
    <w:rsid w:val="00AF3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A04"/>
    <w:pPr>
      <w:spacing w:before="160"/>
      <w:jc w:val="center"/>
    </w:pPr>
    <w:rPr>
      <w:i/>
      <w:iCs/>
      <w:color w:val="404040" w:themeColor="text1" w:themeTint="BF"/>
    </w:rPr>
  </w:style>
  <w:style w:type="character" w:customStyle="1" w:styleId="QuoteChar">
    <w:name w:val="Quote Char"/>
    <w:basedOn w:val="DefaultParagraphFont"/>
    <w:link w:val="Quote"/>
    <w:uiPriority w:val="29"/>
    <w:rsid w:val="00AF3A04"/>
    <w:rPr>
      <w:i/>
      <w:iCs/>
      <w:color w:val="404040" w:themeColor="text1" w:themeTint="BF"/>
    </w:rPr>
  </w:style>
  <w:style w:type="paragraph" w:styleId="ListParagraph">
    <w:name w:val="List Paragraph"/>
    <w:basedOn w:val="Normal"/>
    <w:uiPriority w:val="34"/>
    <w:qFormat/>
    <w:rsid w:val="00AF3A04"/>
    <w:pPr>
      <w:ind w:left="720"/>
      <w:contextualSpacing/>
    </w:pPr>
  </w:style>
  <w:style w:type="character" w:styleId="IntenseEmphasis">
    <w:name w:val="Intense Emphasis"/>
    <w:basedOn w:val="DefaultParagraphFont"/>
    <w:uiPriority w:val="21"/>
    <w:qFormat/>
    <w:rsid w:val="00AF3A04"/>
    <w:rPr>
      <w:i/>
      <w:iCs/>
      <w:color w:val="2E74B5" w:themeColor="accent1" w:themeShade="BF"/>
    </w:rPr>
  </w:style>
  <w:style w:type="paragraph" w:styleId="IntenseQuote">
    <w:name w:val="Intense Quote"/>
    <w:basedOn w:val="Normal"/>
    <w:next w:val="Normal"/>
    <w:link w:val="IntenseQuoteChar"/>
    <w:uiPriority w:val="30"/>
    <w:qFormat/>
    <w:rsid w:val="00AF3A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3A04"/>
    <w:rPr>
      <w:i/>
      <w:iCs/>
      <w:color w:val="2E74B5" w:themeColor="accent1" w:themeShade="BF"/>
    </w:rPr>
  </w:style>
  <w:style w:type="character" w:styleId="IntenseReference">
    <w:name w:val="Intense Reference"/>
    <w:basedOn w:val="DefaultParagraphFont"/>
    <w:uiPriority w:val="32"/>
    <w:qFormat/>
    <w:rsid w:val="00AF3A0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825</Words>
  <Characters>4709</Characters>
  <Application>Microsoft Office Word</Application>
  <DocSecurity>0</DocSecurity>
  <Lines>39</Lines>
  <Paragraphs>11</Paragraphs>
  <ScaleCrop>false</ScaleCrop>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2026-08-14T10:39:00Z</dcterms:created>
  <dcterms:modified xsi:type="dcterms:W3CDTF">2026-08-14T10:39:00Z</dcterms:modified>
</cp:coreProperties>
</file>