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9ACA1" w14:textId="77777777" w:rsidR="00BC781B" w:rsidRPr="00BC781B" w:rsidRDefault="00BC781B">
      <w:pPr>
        <w:rPr>
          <w:b/>
        </w:rPr>
      </w:pPr>
      <w:r w:rsidRPr="00BC781B">
        <w:rPr>
          <w:b/>
        </w:rPr>
        <w:t>STRANGER - (ger, Strong's H1616)</w:t>
      </w:r>
    </w:p>
    <w:p w14:paraId="6B722111" w14:textId="77777777" w:rsidR="00BC781B" w:rsidRDefault="00BC781B">
      <w:r w:rsidRPr="00BC781B">
        <w:rPr>
          <w:b/>
        </w:rPr>
        <w:t>Summary:</w:t>
      </w:r>
    </w:p>
    <w:p w14:paraId="383A73CA" w14:textId="77777777" w:rsidR="00BC781B" w:rsidRDefault="00BC781B">
      <w:r>
        <w:t>In Exodus 23:9, the word ger refers to a resident alien or sojourner—someone who lives in a community not their own, lacking ancestral land and native legal protections. The verse appeals to Israel’s collective memory of their bitter experience in Egypt to cultivate empathy, commanding them not to oppress the vulnerable outsider. By reminding them that they "know the heart of a stranger," the text establishes a revolutionary ethical standard where past suffering must produce future compassion rather than repeated cruelty.</w:t>
      </w:r>
    </w:p>
    <w:p w14:paraId="7B587C8A" w14:textId="77777777" w:rsidR="00BC781B" w:rsidRDefault="00BC781B"/>
    <w:p w14:paraId="2346C869" w14:textId="77777777" w:rsidR="00BC781B" w:rsidRDefault="00BC781B">
      <w:r w:rsidRPr="00BC781B">
        <w:rPr>
          <w:b/>
        </w:rPr>
        <w:t>Full Study:</w:t>
      </w:r>
    </w:p>
    <w:p w14:paraId="5DD6EAC3" w14:textId="77777777" w:rsidR="00BC781B" w:rsidRDefault="00BC781B"/>
    <w:p w14:paraId="28F6CDBA" w14:textId="77777777" w:rsidR="00BC781B" w:rsidRPr="00BC781B" w:rsidRDefault="00BC781B">
      <w:pPr>
        <w:rPr>
          <w:b/>
        </w:rPr>
      </w:pPr>
      <w:r w:rsidRPr="00BC781B">
        <w:rPr>
          <w:b/>
        </w:rPr>
        <w:t xml:space="preserve"> 1. Word Picture / Background</w:t>
      </w:r>
    </w:p>
    <w:p w14:paraId="67B0DE3D" w14:textId="77777777" w:rsidR="00BC781B" w:rsidRDefault="00BC781B">
      <w:r>
        <w:t xml:space="preserve">The noun ger derives from the root verb gur, which means to dwell as a newcomer, to sojourn, or to seek hospitality and protection in a land where one does not hold citizenship or land-owning rights. </w:t>
      </w:r>
    </w:p>
    <w:p w14:paraId="5A5F0DAC" w14:textId="77777777" w:rsidR="00BC781B" w:rsidRDefault="00BC781B"/>
    <w:p w14:paraId="524C7979" w14:textId="77777777" w:rsidR="00BC781B" w:rsidRDefault="00BC781B">
      <w:r>
        <w:t xml:space="preserve">In ancient Near Eastern societies, safety, legal standing, and economic survival were entirely dependent on kinship ties and ancestral land ownership. A person who left their native tribe or land became immediately vulnerable. The ger was not a mere tourist or a passing foreigner (nokri), nor were they a hostile stranger (zar). Instead, the ger was a resident alien—someone who had made a conscious decision to settle down in a new community. </w:t>
      </w:r>
    </w:p>
    <w:p w14:paraId="69760F20" w14:textId="77777777" w:rsidR="00BC781B" w:rsidRDefault="00BC781B"/>
    <w:p w14:paraId="61C61A7E" w14:textId="77777777" w:rsidR="00BC781B" w:rsidRDefault="00BC781B">
      <w:r>
        <w:t>Because they did not inherit land, these individuals usually worked as hired laborers and were highly susceptible to economic exploitation, legal neglect, and social abuse. They existed on the margins of society, grouped in Hebrew Scripture alongside other defenseless classes: the widow and the fatherless.</w:t>
      </w:r>
    </w:p>
    <w:p w14:paraId="1C933360" w14:textId="77777777" w:rsidR="00BC781B" w:rsidRDefault="00BC781B"/>
    <w:p w14:paraId="23A5C967" w14:textId="77777777" w:rsidR="00BC781B" w:rsidRPr="00BC781B" w:rsidRDefault="00BC781B">
      <w:pPr>
        <w:rPr>
          <w:b/>
        </w:rPr>
      </w:pPr>
      <w:r w:rsidRPr="00BC781B">
        <w:rPr>
          <w:b/>
        </w:rPr>
        <w:t xml:space="preserve"> 2. Meaning / Lexical Definition</w:t>
      </w:r>
    </w:p>
    <w:p w14:paraId="1344D707" w14:textId="77777777" w:rsidR="00BC781B" w:rsidRDefault="00BC781B">
      <w:r>
        <w:t xml:space="preserve">A ger is a resident alien, a temporary dweller, or a sojourner. The term defines a person of foreign origin who has taken up residence within a new community, occupying an intermediate social status between a native-born citizen and a transient foreigner. </w:t>
      </w:r>
    </w:p>
    <w:p w14:paraId="59F77696" w14:textId="77777777" w:rsidR="00BC781B" w:rsidRDefault="00BC781B"/>
    <w:p w14:paraId="241FB456" w14:textId="77777777" w:rsidR="00BC781B" w:rsidRDefault="00BC781B">
      <w:r>
        <w:t>While the ger lacked political rights and the ability to own land permanently, Hebrew law granted them distinct legal and religious privileges. They were permitted to glean the fields, find refuge in the cities of escape, observe the Sabbath rest, and participate in religious festivals, provided they conformed to the basic covenantal expectations of the community.</w:t>
      </w:r>
    </w:p>
    <w:p w14:paraId="5409ADC7" w14:textId="77777777" w:rsidR="00BC781B" w:rsidRDefault="00BC781B"/>
    <w:p w14:paraId="034C70F1" w14:textId="77777777" w:rsidR="00BC781B" w:rsidRPr="00BC781B" w:rsidRDefault="00BC781B">
      <w:pPr>
        <w:rPr>
          <w:b/>
        </w:rPr>
      </w:pPr>
      <w:r w:rsidRPr="00BC781B">
        <w:rPr>
          <w:b/>
        </w:rPr>
        <w:t xml:space="preserve"> 3. Usage and Word Pictures</w:t>
      </w:r>
    </w:p>
    <w:p w14:paraId="41AF633E" w14:textId="77777777" w:rsidR="00BC781B" w:rsidRDefault="00BC781B">
      <w:r>
        <w:t xml:space="preserve">Scripture uses ger to paint a vivid picture of dependence and displacement. </w:t>
      </w:r>
    </w:p>
    <w:p w14:paraId="2475310D" w14:textId="77777777" w:rsidR="00BC781B" w:rsidRDefault="00BC781B">
      <w:r>
        <w:t>• The Patriarchal Sojourn: Abraham describes himself as a ger in Hebron when seeking a burial plot for Sarah, acknowledging his lack of native land rights.</w:t>
      </w:r>
    </w:p>
    <w:p w14:paraId="79A14BBF" w14:textId="77777777" w:rsidR="00BC781B" w:rsidRDefault="00BC781B">
      <w:r>
        <w:t>• The Wilderness Identity: Moses names his son Gershom, reflecting his status as a ger in Midian.</w:t>
      </w:r>
    </w:p>
    <w:p w14:paraId="2C7AFFA9" w14:textId="77777777" w:rsidR="00BC781B" w:rsidRDefault="00BC781B">
      <w:r>
        <w:t>• The National Memory: Most frequently, the term is applied to Israel’s history in Egypt. They were not citizens of Egypt; they were resident aliens who became oppressed slaves.</w:t>
      </w:r>
    </w:p>
    <w:p w14:paraId="1C3B5935" w14:textId="77777777" w:rsidR="00BC781B" w:rsidRDefault="00BC781B"/>
    <w:p w14:paraId="384D0941" w14:textId="77777777" w:rsidR="00BC781B" w:rsidRDefault="00BC781B">
      <w:r>
        <w:t>This national memory becomes the supreme motivating factor for Israel's ethical code. The word picture of the ger is designed to evoke a visceral response: to look at an outsider and see a mirror of one's own history.</w:t>
      </w:r>
    </w:p>
    <w:p w14:paraId="1520BF5F" w14:textId="77777777" w:rsidR="00BC781B" w:rsidRDefault="00BC781B"/>
    <w:p w14:paraId="39597822" w14:textId="77777777" w:rsidR="00BC781B" w:rsidRPr="00BC781B" w:rsidRDefault="00BC781B">
      <w:pPr>
        <w:rPr>
          <w:b/>
        </w:rPr>
      </w:pPr>
      <w:r w:rsidRPr="00BC781B">
        <w:rPr>
          <w:b/>
        </w:rPr>
        <w:t xml:space="preserve"> 4. Theological Implications</w:t>
      </w:r>
    </w:p>
    <w:p w14:paraId="6CED589F" w14:textId="77777777" w:rsidR="00BC781B" w:rsidRDefault="00BC781B">
      <w:r>
        <w:t xml:space="preserve">The treatment of the ger reveals the heart of God for the marginalized and serves as a fundamental test of covenant faithfulness. </w:t>
      </w:r>
    </w:p>
    <w:p w14:paraId="36D90EE8" w14:textId="77777777" w:rsidR="00BC781B" w:rsidRDefault="00BC781B">
      <w:r>
        <w:t>• The Character of God: God is depicted as the ultimate protector of the ger. He does not show partiality and ensures that the resident alien receives justice, food, and clothing.</w:t>
      </w:r>
    </w:p>
    <w:p w14:paraId="1DCB52FC" w14:textId="77777777" w:rsidR="00BC781B" w:rsidRDefault="00BC781B">
      <w:r>
        <w:t>• The Basis of Hebrew Ethics: Israelite morality is not based on self-interest or nationalistic pride, but on historical redemption. Because God redeemed Israel from their vulnerable state in Egypt, Israel must mimic God’s character by extending protection and love to the vulnerable in their midst.</w:t>
      </w:r>
    </w:p>
    <w:p w14:paraId="662D5D74" w14:textId="77777777" w:rsidR="00BC781B" w:rsidRDefault="00BC781B">
      <w:r>
        <w:t>• The Divine Landlord: God declares that the land of Canaan belongs to Him, and that the Israelites themselves are actually "strangers and sojourners" with Him. This levels the social hierarchy; native Israelites have no right to boast, as they are ultimately guests in God's territory.</w:t>
      </w:r>
    </w:p>
    <w:p w14:paraId="0FFCB768" w14:textId="77777777" w:rsidR="00BC781B" w:rsidRDefault="00BC781B"/>
    <w:p w14:paraId="5024705F" w14:textId="77777777" w:rsidR="00BC781B" w:rsidRPr="00BC781B" w:rsidRDefault="00BC781B">
      <w:pPr>
        <w:rPr>
          <w:b/>
        </w:rPr>
      </w:pPr>
      <w:r w:rsidRPr="00BC781B">
        <w:rPr>
          <w:b/>
        </w:rPr>
        <w:t xml:space="preserve"> 5. Contextual Nuance in the Passage</w:t>
      </w:r>
    </w:p>
    <w:p w14:paraId="66602B2C" w14:textId="77777777" w:rsidR="00BC781B" w:rsidRDefault="00BC781B">
      <w:r>
        <w:t>In Exodus 23:9, the warning is specific: "Also you shall not oppress a stranger." The Hebrew verb for "oppress" (lahats) carries the literal meaning of squeezing, crushing, or applying destructive pressure. In a legal context, this refers to exploiting the stranger's lack of social connections and legal representation to deprive them of justice.</w:t>
      </w:r>
    </w:p>
    <w:p w14:paraId="4DA47966" w14:textId="77777777" w:rsidR="00BC781B" w:rsidRDefault="00BC781B"/>
    <w:p w14:paraId="3FEE272F" w14:textId="77777777" w:rsidR="00BC781B" w:rsidRDefault="00BC781B">
      <w:r>
        <w:t>The passage appeals to the psychological and emotional reality of the listener: "for you know the heart of a stranger." The Hebrew word translated "heart" is nephesh, which refers to the soul, the throat, the breath, or the inner life. Israel knows the suffocating gasp of being an outsider under pressure. God commands them to use this painful memory not to justify the abuse of others (a common human cycle of trauma), but to fuel active empathy and justice.</w:t>
      </w:r>
    </w:p>
    <w:p w14:paraId="0259FD93" w14:textId="77777777" w:rsidR="00BC781B" w:rsidRDefault="00BC781B"/>
    <w:p w14:paraId="27353ECE" w14:textId="77777777" w:rsidR="00BC781B" w:rsidRPr="00BC781B" w:rsidRDefault="00BC781B">
      <w:pPr>
        <w:rPr>
          <w:b/>
        </w:rPr>
      </w:pPr>
      <w:r w:rsidRPr="00BC781B">
        <w:rPr>
          <w:b/>
        </w:rPr>
        <w:t xml:space="preserve"> 6. Key Uses in Other Verses (NKJV)</w:t>
      </w:r>
    </w:p>
    <w:p w14:paraId="0765E91D" w14:textId="77777777" w:rsidR="00BC781B" w:rsidRDefault="00BC781B">
      <w:r>
        <w:t>• Exodus 22:21 - "You shall neither mistreat a stranger nor oppress him, for you were strangers in the land of Egypt."</w:t>
      </w:r>
    </w:p>
    <w:p w14:paraId="5A3DBB34" w14:textId="77777777" w:rsidR="00BC781B" w:rsidRDefault="00BC781B">
      <w:r>
        <w:t>• Leviticus 19:34 - "The stranger who dwells among you shall be to you as one born among you, and you shall love him as yourself; for you were strangers in the land of Egypt..."</w:t>
      </w:r>
    </w:p>
    <w:p w14:paraId="77D20719" w14:textId="77777777" w:rsidR="00BC781B" w:rsidRDefault="00BC781B">
      <w:r>
        <w:t>• Deuteronomy 10:19 - "Therefore love the stranger, for you were strangers in the land of Egypt."</w:t>
      </w:r>
    </w:p>
    <w:p w14:paraId="47CAAD94" w14:textId="77777777" w:rsidR="00BC781B" w:rsidRDefault="00BC781B">
      <w:r>
        <w:t>• Psalm 146:9 - "The Lord watches over the strangers; He relieves the fatherless and widow; but the way of the wicked He turns upside down."</w:t>
      </w:r>
    </w:p>
    <w:p w14:paraId="3C359251" w14:textId="77777777" w:rsidR="00BC781B" w:rsidRDefault="00BC781B"/>
    <w:p w14:paraId="47C1D13C" w14:textId="77777777" w:rsidR="00BC781B" w:rsidRPr="00BC781B" w:rsidRDefault="00BC781B">
      <w:pPr>
        <w:rPr>
          <w:b/>
        </w:rPr>
      </w:pPr>
      <w:r w:rsidRPr="00BC781B">
        <w:rPr>
          <w:b/>
        </w:rPr>
        <w:t xml:space="preserve"> 7. Other Relevant Insights</w:t>
      </w:r>
    </w:p>
    <w:p w14:paraId="64AA1021" w14:textId="77777777" w:rsidR="00BC781B" w:rsidRDefault="00BC781B">
      <w:r>
        <w:t xml:space="preserve">The New Testament picks up the theological weight of the ger and applies it to the church. In 1 Peter 2:11, believers are called "beloved, beguiled, and pilgrims" (using the Greek equivalent of ger). Christians are resident aliens in this present world, waiting for a permanent homeland. </w:t>
      </w:r>
    </w:p>
    <w:p w14:paraId="207FD320" w14:textId="77777777" w:rsidR="00BC781B" w:rsidRDefault="00BC781B"/>
    <w:p w14:paraId="2A7E2DF2" w14:textId="77777777" w:rsidR="00BC781B" w:rsidRDefault="00BC781B">
      <w:r>
        <w:t>Recognizing that we are spiritual sojourners reframes how we view worldly security and how we treat others. Our ethical standards should reflect the hospitality of the Kingdom of God, welcoming those who are marginalized and foreign, just as Christ welcomed us when we were strangers to the covenant of promise.</w:t>
      </w:r>
    </w:p>
    <w:p w14:paraId="5B85D3B6" w14:textId="77777777" w:rsidR="00BC781B" w:rsidRDefault="00BC781B"/>
    <w:p w14:paraId="026C5FDD" w14:textId="77777777" w:rsidR="00BC781B" w:rsidRPr="00BC781B" w:rsidRDefault="00BC781B">
      <w:pPr>
        <w:rPr>
          <w:b/>
        </w:rPr>
      </w:pPr>
      <w:r w:rsidRPr="00BC781B">
        <w:rPr>
          <w:b/>
        </w:rPr>
        <w:t xml:space="preserve"> 8. References</w:t>
      </w:r>
    </w:p>
    <w:p w14:paraId="0FD847FF" w14:textId="77777777" w:rsidR="00BC781B" w:rsidRDefault="00BC781B">
      <w:r>
        <w:t>• Hebrew and Aramaic Lexicon of the Old Testament (HALOT)</w:t>
      </w:r>
    </w:p>
    <w:p w14:paraId="2016FBC3" w14:textId="77777777" w:rsidR="00BC781B" w:rsidRDefault="00BC781B">
      <w:r>
        <w:t>• Brown-Driver-Briggs Hebrew and English Lexicon (BDB)</w:t>
      </w:r>
    </w:p>
    <w:p w14:paraId="28B5FAED" w14:textId="77777777" w:rsidR="00BC781B" w:rsidRDefault="00BC781B">
      <w:r>
        <w:t>• Theological Wordbook of the Old Testament (TWOT)</w:t>
      </w:r>
    </w:p>
    <w:p w14:paraId="7C9CE30B" w14:textId="77777777" w:rsidR="00BC781B" w:rsidRDefault="00BC781B">
      <w:r>
        <w:t>• New International Dictionary of Old Testament Theology and Exegesis (NIDOTTE)</w:t>
      </w:r>
    </w:p>
    <w:p w14:paraId="7209CB9F" w14:textId="29BF0B71" w:rsidR="004C5552" w:rsidRDefault="00BC781B">
      <w:r>
        <w:t>• Theological Dictionary of the Old Testament (TDOT)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81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81B"/>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F180E"/>
  <w15:chartTrackingRefBased/>
  <w15:docId w15:val="{3A50FB0C-122A-4C47-9AFC-C5CE5D3C4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7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7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81B"/>
    <w:rPr>
      <w:rFonts w:eastAsiaTheme="majorEastAsia" w:cstheme="majorBidi"/>
      <w:color w:val="272727" w:themeColor="text1" w:themeTint="D8"/>
    </w:rPr>
  </w:style>
  <w:style w:type="paragraph" w:styleId="Title">
    <w:name w:val="Title"/>
    <w:basedOn w:val="Normal"/>
    <w:next w:val="Normal"/>
    <w:link w:val="TitleChar"/>
    <w:uiPriority w:val="10"/>
    <w:qFormat/>
    <w:rsid w:val="00BC7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81B"/>
    <w:pPr>
      <w:spacing w:before="160"/>
      <w:jc w:val="center"/>
    </w:pPr>
    <w:rPr>
      <w:i/>
      <w:iCs/>
      <w:color w:val="404040" w:themeColor="text1" w:themeTint="BF"/>
    </w:rPr>
  </w:style>
  <w:style w:type="character" w:customStyle="1" w:styleId="QuoteChar">
    <w:name w:val="Quote Char"/>
    <w:basedOn w:val="DefaultParagraphFont"/>
    <w:link w:val="Quote"/>
    <w:uiPriority w:val="29"/>
    <w:rsid w:val="00BC781B"/>
    <w:rPr>
      <w:i/>
      <w:iCs/>
      <w:color w:val="404040" w:themeColor="text1" w:themeTint="BF"/>
    </w:rPr>
  </w:style>
  <w:style w:type="paragraph" w:styleId="ListParagraph">
    <w:name w:val="List Paragraph"/>
    <w:basedOn w:val="Normal"/>
    <w:uiPriority w:val="34"/>
    <w:qFormat/>
    <w:rsid w:val="00BC781B"/>
    <w:pPr>
      <w:ind w:left="720"/>
      <w:contextualSpacing/>
    </w:pPr>
  </w:style>
  <w:style w:type="character" w:styleId="IntenseEmphasis">
    <w:name w:val="Intense Emphasis"/>
    <w:basedOn w:val="DefaultParagraphFont"/>
    <w:uiPriority w:val="21"/>
    <w:qFormat/>
    <w:rsid w:val="00BC781B"/>
    <w:rPr>
      <w:i/>
      <w:iCs/>
      <w:color w:val="2E74B5" w:themeColor="accent1" w:themeShade="BF"/>
    </w:rPr>
  </w:style>
  <w:style w:type="paragraph" w:styleId="IntenseQuote">
    <w:name w:val="Intense Quote"/>
    <w:basedOn w:val="Normal"/>
    <w:next w:val="Normal"/>
    <w:link w:val="IntenseQuoteChar"/>
    <w:uiPriority w:val="30"/>
    <w:qFormat/>
    <w:rsid w:val="00BC78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781B"/>
    <w:rPr>
      <w:i/>
      <w:iCs/>
      <w:color w:val="2E74B5" w:themeColor="accent1" w:themeShade="BF"/>
    </w:rPr>
  </w:style>
  <w:style w:type="character" w:styleId="IntenseReference">
    <w:name w:val="Intense Reference"/>
    <w:basedOn w:val="DefaultParagraphFont"/>
    <w:uiPriority w:val="32"/>
    <w:qFormat/>
    <w:rsid w:val="00BC78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937</Words>
  <Characters>5343</Characters>
  <Application>Microsoft Office Word</Application>
  <DocSecurity>0</DocSecurity>
  <Lines>44</Lines>
  <Paragraphs>12</Paragraphs>
  <ScaleCrop>false</ScaleCrop>
  <Company/>
  <LinksUpToDate>false</LinksUpToDate>
  <CharactersWithSpaces>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2026-08-14T10:40:00Z</dcterms:created>
  <dcterms:modified xsi:type="dcterms:W3CDTF">2026-08-14T10:40:00Z</dcterms:modified>
</cp:coreProperties>
</file>