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4A56" w14:textId="77777777" w:rsidR="005045E7" w:rsidRPr="005045E7" w:rsidRDefault="005045E7">
      <w:pPr>
        <w:rPr>
          <w:b/>
        </w:rPr>
      </w:pPr>
      <w:r w:rsidRPr="005045E7">
        <w:rPr>
          <w:b/>
        </w:rPr>
        <w:t>WORSHIP - ( shachah , Strong's H7812 )</w:t>
      </w:r>
    </w:p>
    <w:p w14:paraId="413255C6" w14:textId="77777777" w:rsidR="005045E7" w:rsidRDefault="005045E7">
      <w:r w:rsidRPr="005045E7">
        <w:rPr>
          <w:b/>
        </w:rPr>
        <w:t>Summary:</w:t>
      </w:r>
    </w:p>
    <w:p w14:paraId="300DCD2C" w14:textId="77777777" w:rsidR="005045E7" w:rsidRDefault="005045E7">
      <w:r>
        <w:t>The Hebrew verb shachah fundamentally means to bow down, prostrate oneself, or do homage before a superior authority or deity. It describes a physical posture of submission—bending low at the waist or lying flat on the ground—that reflects an inward attitude of complete surrender, reverence, and honor. In the Old Testament, it is the primary term used for the worship of Yahweh, emphasizing that true worship begins with physical and spiritual self-humiliation in the presence of the sovereign King.</w:t>
      </w:r>
    </w:p>
    <w:p w14:paraId="31935970" w14:textId="77777777" w:rsidR="005045E7" w:rsidRDefault="005045E7"/>
    <w:p w14:paraId="76BE6E91" w14:textId="77777777" w:rsidR="005045E7" w:rsidRDefault="005045E7">
      <w:r w:rsidRPr="005045E7">
        <w:rPr>
          <w:b/>
        </w:rPr>
        <w:t>Full Study:</w:t>
      </w:r>
    </w:p>
    <w:p w14:paraId="0150CE71" w14:textId="77777777" w:rsidR="005045E7" w:rsidRDefault="005045E7"/>
    <w:p w14:paraId="3B033809" w14:textId="77777777" w:rsidR="005045E7" w:rsidRPr="005045E7" w:rsidRDefault="005045E7">
      <w:pPr>
        <w:rPr>
          <w:b/>
        </w:rPr>
      </w:pPr>
      <w:r w:rsidRPr="005045E7">
        <w:rPr>
          <w:b/>
        </w:rPr>
        <w:t>1. Word Picture / Background</w:t>
      </w:r>
    </w:p>
    <w:p w14:paraId="64ADF2A8" w14:textId="77777777" w:rsidR="005045E7" w:rsidRDefault="005045E7">
      <w:r>
        <w:t>The physical action behind shachah is highly vivid. It depicts someone falling prostrate, bending the knees, or bowing the head to the dirt in the presence of royalty, a superior, or God Himself. In the ancient Near East, approaching a monarch required lowering one's physical stature to demonstrate that the king was supreme and the subject was completely at his mercy. Culturally, this was not merely a polite greeting; it was an act of total fealty and self-surrender. When applied to God, this physical gesture represents the creature acknowledging the absolute holiness, majesty, and authority of the Creator.</w:t>
      </w:r>
    </w:p>
    <w:p w14:paraId="234D6A9E" w14:textId="77777777" w:rsidR="005045E7" w:rsidRDefault="005045E7"/>
    <w:p w14:paraId="543C3996" w14:textId="77777777" w:rsidR="005045E7" w:rsidRPr="005045E7" w:rsidRDefault="005045E7">
      <w:pPr>
        <w:rPr>
          <w:b/>
        </w:rPr>
      </w:pPr>
      <w:r w:rsidRPr="005045E7">
        <w:rPr>
          <w:b/>
        </w:rPr>
        <w:t>2. Meaning / Lexical Definition</w:t>
      </w:r>
    </w:p>
    <w:p w14:paraId="1874E76E" w14:textId="77777777" w:rsidR="005045E7" w:rsidRDefault="005045E7">
      <w:r>
        <w:t>The verb shachah occurs over 170 times in the Hebrew Bible. Lexically, it is classified as a Hishtaphel stem of the root shachah (historically linked by some to the root chavah, meaning to bow down). Its core definitions include:</w:t>
      </w:r>
    </w:p>
    <w:p w14:paraId="42F43ED3" w14:textId="77777777" w:rsidR="005045E7" w:rsidRDefault="005045E7">
      <w:r>
        <w:t>• To bow down, prostrate oneself, or crouch before someone as an act of respect, honor, or submission.</w:t>
      </w:r>
    </w:p>
    <w:p w14:paraId="3A8DAED7" w14:textId="77777777" w:rsidR="005045E7" w:rsidRDefault="005045E7">
      <w:r>
        <w:t>• To pay homage or show allegiance to a king or ruler.</w:t>
      </w:r>
    </w:p>
    <w:p w14:paraId="10D254B1" w14:textId="77777777" w:rsidR="005045E7" w:rsidRDefault="005045E7">
      <w:r>
        <w:t>• To worship, revere, and serve God (or, illicitly, false idols and pagan deities).</w:t>
      </w:r>
    </w:p>
    <w:p w14:paraId="4057CF37" w14:textId="77777777" w:rsidR="005045E7" w:rsidRDefault="005045E7">
      <w:r>
        <w:t>The term always denotes an outward, visible expression of an inward posture of subordination and reverence.</w:t>
      </w:r>
    </w:p>
    <w:p w14:paraId="5E519CF5" w14:textId="77777777" w:rsidR="005045E7" w:rsidRDefault="005045E7"/>
    <w:p w14:paraId="0CD6193A" w14:textId="77777777" w:rsidR="005045E7" w:rsidRPr="005045E7" w:rsidRDefault="005045E7">
      <w:pPr>
        <w:rPr>
          <w:b/>
        </w:rPr>
      </w:pPr>
      <w:r w:rsidRPr="005045E7">
        <w:rPr>
          <w:b/>
        </w:rPr>
        <w:t>3. Usage and Word Pictures</w:t>
      </w:r>
    </w:p>
    <w:p w14:paraId="51D308AB" w14:textId="77777777" w:rsidR="005045E7" w:rsidRDefault="005045E7">
      <w:r>
        <w:t>The Old Testament frequently pairs shachah with other verbs of physical movement, such as falling down (naphal) or bending the knee (barak), to emphasize the physical reality of worship. It is used in three primary contexts:</w:t>
      </w:r>
    </w:p>
    <w:p w14:paraId="354A230B" w14:textId="77777777" w:rsidR="005045E7" w:rsidRDefault="005045E7">
      <w:r>
        <w:t>• Civil Homage: Showing deep respect to other human beings of higher status, such as Abraham bowing before the sons of Heth (Genesis 23:7), or Joseph’s brothers bowing before him in Egypt (Genesis 42:6).</w:t>
      </w:r>
    </w:p>
    <w:p w14:paraId="6EF8F294" w14:textId="77777777" w:rsidR="005045E7" w:rsidRDefault="005045E7">
      <w:r>
        <w:t>• False Worship: Bending the knee to pagan gods or idols, which God strictly forbids (Exodus 20:5).</w:t>
      </w:r>
    </w:p>
    <w:p w14:paraId="273AD420" w14:textId="77777777" w:rsidR="005045E7" w:rsidRDefault="005045E7">
      <w:r>
        <w:t>• Divine Worship: Bending the entire being before the living God in recognition of His holiness, presence, and covenant lordship.</w:t>
      </w:r>
    </w:p>
    <w:p w14:paraId="731F556A" w14:textId="77777777" w:rsidR="005045E7" w:rsidRDefault="005045E7"/>
    <w:p w14:paraId="2B81F1D7" w14:textId="77777777" w:rsidR="005045E7" w:rsidRPr="005045E7" w:rsidRDefault="005045E7">
      <w:pPr>
        <w:rPr>
          <w:b/>
        </w:rPr>
      </w:pPr>
      <w:r w:rsidRPr="005045E7">
        <w:rPr>
          <w:b/>
        </w:rPr>
        <w:t>4. Theological Implications</w:t>
      </w:r>
    </w:p>
    <w:p w14:paraId="3329F8DA" w14:textId="77777777" w:rsidR="005045E7" w:rsidRDefault="005045E7">
      <w:r>
        <w:t>Theologically, shachah teaches that biblical worship is fundamentally about submission and relational alignment. Worship is not defined by emotional elevation or intellectual assent alone, but by a physical and spiritual yielding to the authority of Yahweh. It serves as a visual antidote to human pride. By bowing down, the worshiper acknowledges:</w:t>
      </w:r>
    </w:p>
    <w:p w14:paraId="6C1C370B" w14:textId="77777777" w:rsidR="005045E7" w:rsidRDefault="005045E7">
      <w:r>
        <w:t>• The infinite distance between the holy God and sinful humanity.</w:t>
      </w:r>
    </w:p>
    <w:p w14:paraId="59548FB9" w14:textId="77777777" w:rsidR="005045E7" w:rsidRDefault="005045E7">
      <w:r>
        <w:t>• The absolute sovereignty of God as King of the universe.</w:t>
      </w:r>
    </w:p>
    <w:p w14:paraId="459EA95C" w14:textId="77777777" w:rsidR="005045E7" w:rsidRDefault="005045E7">
      <w:r>
        <w:t>• The worshiper's dependence on divine mercy and grace.</w:t>
      </w:r>
    </w:p>
    <w:p w14:paraId="49A45727" w14:textId="77777777" w:rsidR="005045E7" w:rsidRDefault="005045E7">
      <w:r>
        <w:t>Because worship involves this total yielding, bowing to anything other than Yahweh is the essence of idolatry, as it attributes ultimate sovereignty to a created thing.</w:t>
      </w:r>
    </w:p>
    <w:p w14:paraId="45E61EA4" w14:textId="77777777" w:rsidR="005045E7" w:rsidRDefault="005045E7"/>
    <w:p w14:paraId="2DBCC149" w14:textId="77777777" w:rsidR="005045E7" w:rsidRPr="005045E7" w:rsidRDefault="005045E7">
      <w:pPr>
        <w:rPr>
          <w:b/>
        </w:rPr>
      </w:pPr>
      <w:r w:rsidRPr="005045E7">
        <w:rPr>
          <w:b/>
        </w:rPr>
        <w:t>5. Contextual Nuance in the Passage</w:t>
      </w:r>
    </w:p>
    <w:p w14:paraId="77BC48DF" w14:textId="77777777" w:rsidR="005045E7" w:rsidRDefault="005045E7">
      <w:r>
        <w:t>In Exodus 24:1, God commands Moses, Aaron, Nadab, Abihu, and seventy of the elders of Israel to "come up to the Lord... and worship from afar." This takes place at Mount Sinai, just after the giving of the Covenant Code. The instruction to "worship from afar" (shachah from a distance) contains a profound tension:</w:t>
      </w:r>
    </w:p>
    <w:p w14:paraId="1C6E641B" w14:textId="77777777" w:rsidR="005045E7" w:rsidRDefault="005045E7">
      <w:r>
        <w:t>• It grants a unique privilege of proximity. The leaders are invited up the mountain, closer than the rest of the congregation of Israel, to experience God's presence.</w:t>
      </w:r>
    </w:p>
    <w:p w14:paraId="487D1CD2" w14:textId="77777777" w:rsidR="005045E7" w:rsidRDefault="005045E7">
      <w:r>
        <w:t>• It establishes a solemn boundary. Even this privileged leadership group must keep their distance and bow down in deep reverence. They cannot rush into God's presence with casual familiarity; they must prostrate themselves "afar off," acknowledging the terrifying holiness of the God with whom they are making a covenant. True worship balances the invitation to draw near with an acute awareness of God's transcendent holiness.</w:t>
      </w:r>
    </w:p>
    <w:p w14:paraId="38671EDF" w14:textId="77777777" w:rsidR="005045E7" w:rsidRDefault="005045E7"/>
    <w:p w14:paraId="22EC2FFF" w14:textId="77777777" w:rsidR="005045E7" w:rsidRPr="005045E7" w:rsidRDefault="005045E7">
      <w:pPr>
        <w:rPr>
          <w:b/>
        </w:rPr>
      </w:pPr>
      <w:r w:rsidRPr="005045E7">
        <w:rPr>
          <w:b/>
        </w:rPr>
        <w:t>6. Key Uses in Other Verses (NKJV)</w:t>
      </w:r>
    </w:p>
    <w:p w14:paraId="76273E62" w14:textId="77777777" w:rsidR="005045E7" w:rsidRDefault="005045E7">
      <w:r>
        <w:t>• Genesis 22:5 – "And Abraham said to his young men, 'Stay here with the donkey; the lad and I will go yonder and worship, and we will come back to you.'"</w:t>
      </w:r>
    </w:p>
    <w:p w14:paraId="0F84F4B1" w14:textId="77777777" w:rsidR="005045E7" w:rsidRDefault="005045E7">
      <w:r>
        <w:t>• Exodus 20:5 – "you shall not bow down [worship] to them nor serve them. For I, the Lord your God, am a jealous God..."</w:t>
      </w:r>
    </w:p>
    <w:p w14:paraId="527F3D4C" w14:textId="77777777" w:rsidR="005045E7" w:rsidRDefault="005045E7">
      <w:r>
        <w:t>• Psalm 95:6 – "Oh come, let us worship and bow down; let us kneel before the Lord our Maker."</w:t>
      </w:r>
    </w:p>
    <w:p w14:paraId="48795274" w14:textId="77777777" w:rsidR="005045E7" w:rsidRDefault="005045E7">
      <w:r>
        <w:t>• Psalm 29:2 – "Give unto the Lord the glory due to His name; worship the Lord in the beauty of holiness."</w:t>
      </w:r>
    </w:p>
    <w:p w14:paraId="185F43FF" w14:textId="77777777" w:rsidR="005045E7" w:rsidRDefault="005045E7"/>
    <w:p w14:paraId="02072AC2" w14:textId="77777777" w:rsidR="005045E7" w:rsidRPr="005045E7" w:rsidRDefault="005045E7">
      <w:pPr>
        <w:rPr>
          <w:b/>
        </w:rPr>
      </w:pPr>
      <w:r w:rsidRPr="005045E7">
        <w:rPr>
          <w:b/>
        </w:rPr>
        <w:t>7. Other Relevant Insights</w:t>
      </w:r>
    </w:p>
    <w:p w14:paraId="58D8127E" w14:textId="77777777" w:rsidR="005045E7" w:rsidRDefault="005045E7">
      <w:r>
        <w:t>In the Greek translation of the Old Testament (the Septuagint), shachah is almost universally translated by the Greek verb proskyneo. This Greek word carries the same literal meaning—to fall down, prostrate oneself, or kiss the hand toward someone in deep reverence. It is the very word used in the New Testament when the Magi fall down and worship the infant Jesus (Matthew 2:11), and when Jesus tells the Samaritan woman that God seeks those who will worship Him "in spirit and truth" (John 4:24). Understanding the Hebrew physical background of shachah enriches our understanding of New Testament worship as an act of total bodily and spiritual surrender.</w:t>
      </w:r>
    </w:p>
    <w:p w14:paraId="5FB0F177" w14:textId="77777777" w:rsidR="005045E7" w:rsidRDefault="005045E7"/>
    <w:p w14:paraId="188D333F" w14:textId="77777777" w:rsidR="005045E7" w:rsidRPr="005045E7" w:rsidRDefault="005045E7">
      <w:pPr>
        <w:rPr>
          <w:b/>
        </w:rPr>
      </w:pPr>
      <w:r w:rsidRPr="005045E7">
        <w:rPr>
          <w:b/>
        </w:rPr>
        <w:t>8. References</w:t>
      </w:r>
    </w:p>
    <w:p w14:paraId="4D94A55F" w14:textId="77777777" w:rsidR="005045E7" w:rsidRDefault="005045E7">
      <w:r>
        <w:t>• Brown, Francis, S.R. Driver, and Charles A. Briggs. The Brown-Driver-Briggs Hebrew and English Lexicon.</w:t>
      </w:r>
    </w:p>
    <w:p w14:paraId="3275A89A" w14:textId="77777777" w:rsidR="005045E7" w:rsidRDefault="005045E7">
      <w:r>
        <w:t>• Harris, R. Laird, Gleason L. Archer Jr., and Bruce K. Waltke. Theological Wordbook of the Old Testament.</w:t>
      </w:r>
    </w:p>
    <w:p w14:paraId="2016CE76" w14:textId="77777777" w:rsidR="005045E7" w:rsidRDefault="005045E7">
      <w:r>
        <w:t>• Koehler, Ludwig, and Walter Baumgartner. The Hebrew and Aramaic Lexicon of the Old Testament.</w:t>
      </w:r>
    </w:p>
    <w:p w14:paraId="336AE599" w14:textId="77777777" w:rsidR="005045E7" w:rsidRDefault="005045E7">
      <w:r>
        <w:t>• VanGemeren, Willem A., ed. New International Dictionary of Old Testament Theology and Exegesis.</w:t>
      </w:r>
    </w:p>
    <w:p w14:paraId="7E529565" w14:textId="67D6A4BF" w:rsidR="004C5552" w:rsidRDefault="005045E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45E7"/>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EE05"/>
  <w15:chartTrackingRefBased/>
  <w15:docId w15:val="{805D973E-5EC1-4FEE-8961-8458EC6A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4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4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E7"/>
    <w:rPr>
      <w:rFonts w:eastAsiaTheme="majorEastAsia" w:cstheme="majorBidi"/>
      <w:color w:val="272727" w:themeColor="text1" w:themeTint="D8"/>
    </w:rPr>
  </w:style>
  <w:style w:type="paragraph" w:styleId="Title">
    <w:name w:val="Title"/>
    <w:basedOn w:val="Normal"/>
    <w:next w:val="Normal"/>
    <w:link w:val="TitleChar"/>
    <w:uiPriority w:val="10"/>
    <w:qFormat/>
    <w:rsid w:val="00504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E7"/>
    <w:pPr>
      <w:spacing w:before="160"/>
      <w:jc w:val="center"/>
    </w:pPr>
    <w:rPr>
      <w:i/>
      <w:iCs/>
      <w:color w:val="404040" w:themeColor="text1" w:themeTint="BF"/>
    </w:rPr>
  </w:style>
  <w:style w:type="character" w:customStyle="1" w:styleId="QuoteChar">
    <w:name w:val="Quote Char"/>
    <w:basedOn w:val="DefaultParagraphFont"/>
    <w:link w:val="Quote"/>
    <w:uiPriority w:val="29"/>
    <w:rsid w:val="005045E7"/>
    <w:rPr>
      <w:i/>
      <w:iCs/>
      <w:color w:val="404040" w:themeColor="text1" w:themeTint="BF"/>
    </w:rPr>
  </w:style>
  <w:style w:type="paragraph" w:styleId="ListParagraph">
    <w:name w:val="List Paragraph"/>
    <w:basedOn w:val="Normal"/>
    <w:uiPriority w:val="34"/>
    <w:qFormat/>
    <w:rsid w:val="005045E7"/>
    <w:pPr>
      <w:ind w:left="720"/>
      <w:contextualSpacing/>
    </w:pPr>
  </w:style>
  <w:style w:type="character" w:styleId="IntenseEmphasis">
    <w:name w:val="Intense Emphasis"/>
    <w:basedOn w:val="DefaultParagraphFont"/>
    <w:uiPriority w:val="21"/>
    <w:qFormat/>
    <w:rsid w:val="005045E7"/>
    <w:rPr>
      <w:i/>
      <w:iCs/>
      <w:color w:val="2E74B5" w:themeColor="accent1" w:themeShade="BF"/>
    </w:rPr>
  </w:style>
  <w:style w:type="paragraph" w:styleId="IntenseQuote">
    <w:name w:val="Intense Quote"/>
    <w:basedOn w:val="Normal"/>
    <w:next w:val="Normal"/>
    <w:link w:val="IntenseQuoteChar"/>
    <w:uiPriority w:val="30"/>
    <w:qFormat/>
    <w:rsid w:val="005045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45E7"/>
    <w:rPr>
      <w:i/>
      <w:iCs/>
      <w:color w:val="2E74B5" w:themeColor="accent1" w:themeShade="BF"/>
    </w:rPr>
  </w:style>
  <w:style w:type="character" w:styleId="IntenseReference">
    <w:name w:val="Intense Reference"/>
    <w:basedOn w:val="DefaultParagraphFont"/>
    <w:uiPriority w:val="32"/>
    <w:qFormat/>
    <w:rsid w:val="005045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