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D993" w14:textId="77777777" w:rsidR="008B3C8C" w:rsidRPr="008B3C8C" w:rsidRDefault="008B3C8C">
      <w:pPr>
        <w:rPr>
          <w:b/>
        </w:rPr>
      </w:pPr>
      <w:r w:rsidRPr="008B3C8C">
        <w:rPr>
          <w:b/>
        </w:rPr>
        <w:t>SAW - ( ra'ah , Strong's H7200 )</w:t>
      </w:r>
    </w:p>
    <w:p w14:paraId="09959DB1" w14:textId="77777777" w:rsidR="008B3C8C" w:rsidRDefault="008B3C8C">
      <w:r w:rsidRPr="008B3C8C">
        <w:rPr>
          <w:b/>
        </w:rPr>
        <w:t>Summary:</w:t>
      </w:r>
    </w:p>
    <w:p w14:paraId="75EEBC3D" w14:textId="77777777" w:rsidR="008B3C8C" w:rsidRDefault="008B3C8C">
      <w:r>
        <w:t>The Hebrew verb ra'ah refers to physical sight, but in Exodus 24:10, it transcends mere sensory observation to describe a profound, mediated vision of the divine presence. Rather than a face-to-face gaze that would bring death, the elders of Israel "saw" the God of Israel through a magnificent manifestation—specifically focusing on the brilliant sapphire pavement under His feet—signifying a covenant-sealing audience with the King of heaven.</w:t>
      </w:r>
    </w:p>
    <w:p w14:paraId="5998C77F" w14:textId="77777777" w:rsidR="008B3C8C" w:rsidRDefault="008B3C8C"/>
    <w:p w14:paraId="522B3507" w14:textId="77777777" w:rsidR="008B3C8C" w:rsidRDefault="008B3C8C">
      <w:r w:rsidRPr="008B3C8C">
        <w:rPr>
          <w:b/>
        </w:rPr>
        <w:t>Full Study:</w:t>
      </w:r>
    </w:p>
    <w:p w14:paraId="779866E5" w14:textId="77777777" w:rsidR="008B3C8C" w:rsidRDefault="008B3C8C"/>
    <w:p w14:paraId="4A23C516" w14:textId="77777777" w:rsidR="008B3C8C" w:rsidRPr="008B3C8C" w:rsidRDefault="008B3C8C">
      <w:pPr>
        <w:rPr>
          <w:b/>
        </w:rPr>
      </w:pPr>
      <w:r w:rsidRPr="008B3C8C">
        <w:rPr>
          <w:b/>
        </w:rPr>
        <w:t xml:space="preserve"> 1. Word Picture / Background</w:t>
      </w:r>
    </w:p>
    <w:p w14:paraId="017A2A86" w14:textId="77777777" w:rsidR="008B3C8C" w:rsidRDefault="008B3C8C">
      <w:r>
        <w:t>The primary, concrete meaning of ra'ah is the physical act of seeing with the eye. It is the standard Hebrew verb for sight and visual perception. In the ancient Near East, "seeing the face" of a king or deity was a technical expression for being granted an official audience, signifying royal favor, acceptance, and the establishment of a relationship. In the context of Sinai, the elders being permitted to "see" God indicates that they were welcomed into the royal court of Yahweh as His covenant partners.</w:t>
      </w:r>
    </w:p>
    <w:p w14:paraId="0070B68D" w14:textId="77777777" w:rsidR="008B3C8C" w:rsidRDefault="008B3C8C"/>
    <w:p w14:paraId="51BE719E" w14:textId="77777777" w:rsidR="008B3C8C" w:rsidRPr="008B3C8C" w:rsidRDefault="008B3C8C">
      <w:pPr>
        <w:rPr>
          <w:b/>
        </w:rPr>
      </w:pPr>
      <w:r w:rsidRPr="008B3C8C">
        <w:rPr>
          <w:b/>
        </w:rPr>
        <w:t xml:space="preserve"> 2. Meaning / Lexical Definition</w:t>
      </w:r>
    </w:p>
    <w:p w14:paraId="7C07E66E" w14:textId="77777777" w:rsidR="008B3C8C" w:rsidRDefault="008B3C8C">
      <w:r>
        <w:t>The semantic range of ra'ah includes:</w:t>
      </w:r>
    </w:p>
    <w:p w14:paraId="257AC749" w14:textId="77777777" w:rsidR="008B3C8C" w:rsidRDefault="008B3C8C">
      <w:r>
        <w:t>• To perceive with the eyes, look at, or gaze upon.</w:t>
      </w:r>
    </w:p>
    <w:p w14:paraId="008E9B57" w14:textId="77777777" w:rsidR="008B3C8C" w:rsidRDefault="008B3C8C">
      <w:r>
        <w:t>• To perceive mentally, understand, or experience (e.g., to "see" life or "see" good).</w:t>
      </w:r>
    </w:p>
    <w:p w14:paraId="4E84D4CC" w14:textId="77777777" w:rsidR="008B3C8C" w:rsidRDefault="008B3C8C">
      <w:r>
        <w:t>• To look after, provide, or choose (literally, to "see to" something, as in Genesis 22:8).</w:t>
      </w:r>
    </w:p>
    <w:p w14:paraId="50315D3B" w14:textId="77777777" w:rsidR="008B3C8C" w:rsidRDefault="008B3C8C">
      <w:r>
        <w:t>• In the passive stems, to be seen or to appear (often used of divine self-revelation).</w:t>
      </w:r>
    </w:p>
    <w:p w14:paraId="77392F1F" w14:textId="77777777" w:rsidR="008B3C8C" w:rsidRDefault="008B3C8C"/>
    <w:p w14:paraId="20713C24" w14:textId="77777777" w:rsidR="008B3C8C" w:rsidRDefault="008B3C8C">
      <w:r>
        <w:t>In Exodus 24:10, the verb is in the Qal active form (wayyir'u - "and they saw"). It denotes an actual, objective visual perception of a real manifestation, rather than a purely internal, subjective dream or psychological projection.</w:t>
      </w:r>
    </w:p>
    <w:p w14:paraId="7661EE4A" w14:textId="77777777" w:rsidR="008B3C8C" w:rsidRDefault="008B3C8C"/>
    <w:p w14:paraId="56F420D3" w14:textId="77777777" w:rsidR="008B3C8C" w:rsidRPr="008B3C8C" w:rsidRDefault="008B3C8C">
      <w:pPr>
        <w:rPr>
          <w:b/>
        </w:rPr>
      </w:pPr>
      <w:r w:rsidRPr="008B3C8C">
        <w:rPr>
          <w:b/>
        </w:rPr>
        <w:t xml:space="preserve"> 3. Usage and Word Pictures</w:t>
      </w:r>
    </w:p>
    <w:p w14:paraId="33C50928" w14:textId="77777777" w:rsidR="008B3C8C" w:rsidRDefault="008B3C8C">
      <w:r>
        <w:t xml:space="preserve">Throughout the Old Testament, ra'ah is used to describe both mundane observation and supernatural revelation. </w:t>
      </w:r>
    </w:p>
    <w:p w14:paraId="0F34B004" w14:textId="77777777" w:rsidR="008B3C8C" w:rsidRDefault="008B3C8C">
      <w:r>
        <w:t>• It is used of God observing human actions, such as when God "saw" that the wickedness of man was great (Genesis 6:5), or when He "saw" the affliction of Israel in Egypt (Exodus 3:7).</w:t>
      </w:r>
    </w:p>
    <w:p w14:paraId="3888FB69" w14:textId="77777777" w:rsidR="008B3C8C" w:rsidRDefault="008B3C8C">
      <w:r>
        <w:t>• In visionary contexts, ra'ah describes prophets beholding God's glory, though always mediated through symbols, clouds, or angelic forms.</w:t>
      </w:r>
    </w:p>
    <w:p w14:paraId="6D823609" w14:textId="77777777" w:rsidR="008B3C8C" w:rsidRDefault="008B3C8C">
      <w:r>
        <w:t>• The word picture in Exodus 24:10 is unique because the sight of God is contrasted with His judgment. Normally, seeing God results in death, but here, the elders "saw" Him and yet lived to feast in His presence.</w:t>
      </w:r>
    </w:p>
    <w:p w14:paraId="75EB029E" w14:textId="77777777" w:rsidR="008B3C8C" w:rsidRDefault="008B3C8C"/>
    <w:p w14:paraId="7B7CC3A0" w14:textId="77777777" w:rsidR="008B3C8C" w:rsidRPr="008B3C8C" w:rsidRDefault="008B3C8C">
      <w:pPr>
        <w:rPr>
          <w:b/>
        </w:rPr>
      </w:pPr>
      <w:r w:rsidRPr="008B3C8C">
        <w:rPr>
          <w:b/>
        </w:rPr>
        <w:t xml:space="preserve"> 4. Theological Implications</w:t>
      </w:r>
    </w:p>
    <w:p w14:paraId="4911EE00" w14:textId="77777777" w:rsidR="008B3C8C" w:rsidRDefault="008B3C8C">
      <w:r>
        <w:t xml:space="preserve">The statement "they saw the God of Israel" presents a profound theological paradox. Scripture repeatedly asserts that no one can see God's face and live (Exodus 33:20; John 1:18; 1 Timothy 6:16). This tension is resolved through the theology of divine accommodation. God chose to manifest Himself in a form that human eyes could endure. </w:t>
      </w:r>
    </w:p>
    <w:p w14:paraId="02510558" w14:textId="77777777" w:rsidR="008B3C8C" w:rsidRDefault="008B3C8C"/>
    <w:p w14:paraId="313304B9" w14:textId="77777777" w:rsidR="008B3C8C" w:rsidRDefault="008B3C8C">
      <w:r>
        <w:t>The narrative deliberately avoids describing the form or face of God, focusing instead on what was "under His feet." Beholding the sapphire pavement underscores His absolute holiness, purity, and heavenly origin. Furthermore, the ability of these sinful men to "see" God without being consumed highlights the power of the blood of the covenant (Exodus 24:8), which had just been sprinkled on the people, rendering them fit to enter the divine presence.</w:t>
      </w:r>
    </w:p>
    <w:p w14:paraId="453E6D6E" w14:textId="77777777" w:rsidR="008B3C8C" w:rsidRDefault="008B3C8C"/>
    <w:p w14:paraId="14DD17F2" w14:textId="77777777" w:rsidR="008B3C8C" w:rsidRPr="008B3C8C" w:rsidRDefault="008B3C8C">
      <w:pPr>
        <w:rPr>
          <w:b/>
        </w:rPr>
      </w:pPr>
      <w:r w:rsidRPr="008B3C8C">
        <w:rPr>
          <w:b/>
        </w:rPr>
        <w:t xml:space="preserve"> 5. Contextual Nuance in the Passage</w:t>
      </w:r>
    </w:p>
    <w:p w14:paraId="2E28F32B" w14:textId="77777777" w:rsidR="008B3C8C" w:rsidRDefault="008B3C8C">
      <w:r>
        <w:t xml:space="preserve">In the immediate context of Exodus 24, the act of "seeing" God seals the covenant. Moses, Aaron, Nadab, Abihu, and the seventy elders ascend the mountain after the blood of the covenant has been applied. Their sight of God is a communal, legal, and relational experience. </w:t>
      </w:r>
    </w:p>
    <w:p w14:paraId="1378DBFE" w14:textId="77777777" w:rsidR="008B3C8C" w:rsidRDefault="008B3C8C"/>
    <w:p w14:paraId="73B8E4BD" w14:textId="77777777" w:rsidR="008B3C8C" w:rsidRDefault="008B3C8C">
      <w:r>
        <w:t>The nuance of ra'ah in verse 10 is reinforced by the parallel description in verse 11, which uses the verb chazah ("they saw God, and they ate and drank"). While ra'ah emphasizes the objective reality of the sight, chazah carries a more contemplative, visionary, and ecstatic nuance. Together, they demonstrate that the leaders of Israel had a genuine, multi-sensory experience of the living God.</w:t>
      </w:r>
    </w:p>
    <w:p w14:paraId="14E15257" w14:textId="77777777" w:rsidR="008B3C8C" w:rsidRDefault="008B3C8C"/>
    <w:p w14:paraId="353AFC27" w14:textId="77777777" w:rsidR="008B3C8C" w:rsidRPr="008B3C8C" w:rsidRDefault="008B3C8C">
      <w:pPr>
        <w:rPr>
          <w:b/>
        </w:rPr>
      </w:pPr>
      <w:r w:rsidRPr="008B3C8C">
        <w:rPr>
          <w:b/>
        </w:rPr>
        <w:t xml:space="preserve"> 6. Key Uses in Other Verses (NKJV)</w:t>
      </w:r>
    </w:p>
    <w:p w14:paraId="0E97B2D4" w14:textId="77777777" w:rsidR="008B3C8C" w:rsidRDefault="008B3C8C">
      <w:r>
        <w:t>• Genesis 1:4 - "And God saw the light, that it was good..."</w:t>
      </w:r>
    </w:p>
    <w:p w14:paraId="4693B6F0" w14:textId="77777777" w:rsidR="008B3C8C" w:rsidRDefault="008B3C8C">
      <w:r>
        <w:t>• Genesis 22:14 - "And Abraham called the name of that place, The-LORD-Will-Provide; as it is said to this day, 'In the Mount of the LORD it shall be seen.'"</w:t>
      </w:r>
    </w:p>
    <w:p w14:paraId="7A19A8E1" w14:textId="77777777" w:rsidR="008B3C8C" w:rsidRDefault="008B3C8C">
      <w:r>
        <w:t>• Exodus 3:4 - "So when the LORD saw that he turned aside to look..."</w:t>
      </w:r>
    </w:p>
    <w:p w14:paraId="0F7809C9" w14:textId="77777777" w:rsidR="008B3C8C" w:rsidRDefault="008B3C8C">
      <w:r>
        <w:t>• Exodus 33:20 - "But He said, 'You cannot see My face; for no man shall see Me, and live.'"</w:t>
      </w:r>
    </w:p>
    <w:p w14:paraId="141B5412" w14:textId="77777777" w:rsidR="008B3C8C" w:rsidRDefault="008B3C8C">
      <w:r>
        <w:t>• Isaiah 6:5 - "So I said: 'Woe is me, for I am undone!... For my eyes have seen the King, The LORD of hosts.'"</w:t>
      </w:r>
    </w:p>
    <w:p w14:paraId="5F1F40A3" w14:textId="77777777" w:rsidR="008B3C8C" w:rsidRDefault="008B3C8C"/>
    <w:p w14:paraId="0226732D" w14:textId="77777777" w:rsidR="008B3C8C" w:rsidRPr="008B3C8C" w:rsidRDefault="008B3C8C">
      <w:pPr>
        <w:rPr>
          <w:b/>
        </w:rPr>
      </w:pPr>
      <w:r w:rsidRPr="008B3C8C">
        <w:rPr>
          <w:b/>
        </w:rPr>
        <w:t xml:space="preserve"> 7. Other Relevant Insights</w:t>
      </w:r>
    </w:p>
    <w:p w14:paraId="520DF764" w14:textId="77777777" w:rsidR="008B3C8C" w:rsidRDefault="008B3C8C">
      <w:r>
        <w:t>The pavement described under God's feet is compared to "the very heavens in its clarity." The Hebrew term for "clarity" (tohor) means purity or cleanness. The sight was not dark, terrifying, or shrouded in thick smoke (like the earlier manifestation on Sinai in Exodus 19), but was brilliantly clear, blue, and peaceful. This transition from the terrifying fire of the law to the peaceful blue pavement of communion illustrates the relational intimacy achieved through the covenant.</w:t>
      </w:r>
    </w:p>
    <w:p w14:paraId="1C514445" w14:textId="77777777" w:rsidR="008B3C8C" w:rsidRDefault="008B3C8C"/>
    <w:p w14:paraId="54FEAC2B" w14:textId="77777777" w:rsidR="008B3C8C" w:rsidRPr="008B3C8C" w:rsidRDefault="008B3C8C">
      <w:pPr>
        <w:rPr>
          <w:b/>
        </w:rPr>
      </w:pPr>
      <w:r w:rsidRPr="008B3C8C">
        <w:rPr>
          <w:b/>
        </w:rPr>
        <w:t xml:space="preserve"> 8. References</w:t>
      </w:r>
    </w:p>
    <w:p w14:paraId="63284C0E" w14:textId="77777777" w:rsidR="008B3C8C" w:rsidRDefault="008B3C8C">
      <w:r>
        <w:t>• Brown, Driver, Briggs Hebrew and English Lexicon</w:t>
      </w:r>
    </w:p>
    <w:p w14:paraId="78B11017" w14:textId="77777777" w:rsidR="008B3C8C" w:rsidRDefault="008B3C8C">
      <w:r>
        <w:t>• Hebrew and Aramaic Lexicon of the Old Testament</w:t>
      </w:r>
    </w:p>
    <w:p w14:paraId="4CDD39B2" w14:textId="77777777" w:rsidR="008B3C8C" w:rsidRDefault="008B3C8C">
      <w:r>
        <w:t>• Theological Wordbook of the Old Testament</w:t>
      </w:r>
    </w:p>
    <w:p w14:paraId="78946272" w14:textId="0B20AA4A" w:rsidR="004C5552" w:rsidRDefault="008B3C8C">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B3C8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580F"/>
  <w15:chartTrackingRefBased/>
  <w15:docId w15:val="{1F11670C-98D3-4F58-A17C-D491FBC2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3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3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C8C"/>
    <w:rPr>
      <w:rFonts w:eastAsiaTheme="majorEastAsia" w:cstheme="majorBidi"/>
      <w:color w:val="272727" w:themeColor="text1" w:themeTint="D8"/>
    </w:rPr>
  </w:style>
  <w:style w:type="paragraph" w:styleId="Title">
    <w:name w:val="Title"/>
    <w:basedOn w:val="Normal"/>
    <w:next w:val="Normal"/>
    <w:link w:val="TitleChar"/>
    <w:uiPriority w:val="10"/>
    <w:qFormat/>
    <w:rsid w:val="008B3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C8C"/>
    <w:pPr>
      <w:spacing w:before="160"/>
      <w:jc w:val="center"/>
    </w:pPr>
    <w:rPr>
      <w:i/>
      <w:iCs/>
      <w:color w:val="404040" w:themeColor="text1" w:themeTint="BF"/>
    </w:rPr>
  </w:style>
  <w:style w:type="character" w:customStyle="1" w:styleId="QuoteChar">
    <w:name w:val="Quote Char"/>
    <w:basedOn w:val="DefaultParagraphFont"/>
    <w:link w:val="Quote"/>
    <w:uiPriority w:val="29"/>
    <w:rsid w:val="008B3C8C"/>
    <w:rPr>
      <w:i/>
      <w:iCs/>
      <w:color w:val="404040" w:themeColor="text1" w:themeTint="BF"/>
    </w:rPr>
  </w:style>
  <w:style w:type="paragraph" w:styleId="ListParagraph">
    <w:name w:val="List Paragraph"/>
    <w:basedOn w:val="Normal"/>
    <w:uiPriority w:val="34"/>
    <w:qFormat/>
    <w:rsid w:val="008B3C8C"/>
    <w:pPr>
      <w:ind w:left="720"/>
      <w:contextualSpacing/>
    </w:pPr>
  </w:style>
  <w:style w:type="character" w:styleId="IntenseEmphasis">
    <w:name w:val="Intense Emphasis"/>
    <w:basedOn w:val="DefaultParagraphFont"/>
    <w:uiPriority w:val="21"/>
    <w:qFormat/>
    <w:rsid w:val="008B3C8C"/>
    <w:rPr>
      <w:i/>
      <w:iCs/>
      <w:color w:val="2E74B5" w:themeColor="accent1" w:themeShade="BF"/>
    </w:rPr>
  </w:style>
  <w:style w:type="paragraph" w:styleId="IntenseQuote">
    <w:name w:val="Intense Quote"/>
    <w:basedOn w:val="Normal"/>
    <w:next w:val="Normal"/>
    <w:link w:val="IntenseQuoteChar"/>
    <w:uiPriority w:val="30"/>
    <w:qFormat/>
    <w:rsid w:val="008B3C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3C8C"/>
    <w:rPr>
      <w:i/>
      <w:iCs/>
      <w:color w:val="2E74B5" w:themeColor="accent1" w:themeShade="BF"/>
    </w:rPr>
  </w:style>
  <w:style w:type="character" w:styleId="IntenseReference">
    <w:name w:val="Intense Reference"/>
    <w:basedOn w:val="DefaultParagraphFont"/>
    <w:uiPriority w:val="32"/>
    <w:qFormat/>
    <w:rsid w:val="008B3C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