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5FF2D" w14:textId="77777777" w:rsidR="009E4AAC" w:rsidRPr="009E4AAC" w:rsidRDefault="009E4AAC">
      <w:pPr>
        <w:rPr>
          <w:b/>
        </w:rPr>
      </w:pPr>
      <w:r w:rsidRPr="009E4AAC">
        <w:rPr>
          <w:b/>
        </w:rPr>
        <w:t>BURNT OFFERINGS - ( olah , Strong's H5930 )</w:t>
      </w:r>
    </w:p>
    <w:p w14:paraId="1140CF57" w14:textId="77777777" w:rsidR="009E4AAC" w:rsidRDefault="009E4AAC">
      <w:r w:rsidRPr="009E4AAC">
        <w:rPr>
          <w:b/>
        </w:rPr>
        <w:t>Summary:</w:t>
      </w:r>
    </w:p>
    <w:p w14:paraId="1777AF55" w14:textId="77777777" w:rsidR="009E4AAC" w:rsidRDefault="009E4AAC">
      <w:r>
        <w:t>The Hebrew noun olah refers to a "burnt offering," an offering that is entirely consumed by fire on the altar, ascending to God as a sweet aroma. Derived from a root meaning "to ascend," it represents total surrender, dedication, and atonement, symbolizing the worshiper's complete consecration to the Lord. In Exodus 24:5, these offerings serve to ratify the Mosaic Covenant, establishing communion between God and His people through sacrificial blood and complete devotion.</w:t>
      </w:r>
    </w:p>
    <w:p w14:paraId="13C1D021" w14:textId="77777777" w:rsidR="009E4AAC" w:rsidRDefault="009E4AAC"/>
    <w:p w14:paraId="5C70BD7B" w14:textId="77777777" w:rsidR="009E4AAC" w:rsidRDefault="009E4AAC">
      <w:r w:rsidRPr="009E4AAC">
        <w:rPr>
          <w:b/>
        </w:rPr>
        <w:t>Full Study:</w:t>
      </w:r>
    </w:p>
    <w:p w14:paraId="7191016E" w14:textId="77777777" w:rsidR="009E4AAC" w:rsidRDefault="009E4AAC"/>
    <w:p w14:paraId="4A0A918F" w14:textId="77777777" w:rsidR="009E4AAC" w:rsidRPr="009E4AAC" w:rsidRDefault="009E4AAC">
      <w:pPr>
        <w:rPr>
          <w:b/>
        </w:rPr>
      </w:pPr>
      <w:r w:rsidRPr="009E4AAC">
        <w:rPr>
          <w:b/>
        </w:rPr>
        <w:t>1. Word Picture / Background</w:t>
      </w:r>
    </w:p>
    <w:p w14:paraId="1F84EB16" w14:textId="77777777" w:rsidR="009E4AAC" w:rsidRDefault="009E4AAC">
      <w:r>
        <w:t>The noun olah comes from the active verb root alah, which means "to go up, ascend, or climb." Historically and pictorially, the olah is the offering that "goes up" in smoke to Yahweh. Unlike other sacrifices where portions were eaten by the priests or the worshipers, the olah was entirely burned on the altar (except for the hide, which went to the priest). The rising smoke represents the offering ascending from the earthly realm into the heavenly presence of God. It is a vivid physical picture of complete surrender, where nothing is held back, and the entirety of the gift ascends to heaven.</w:t>
      </w:r>
    </w:p>
    <w:p w14:paraId="09D9E2C6" w14:textId="77777777" w:rsidR="009E4AAC" w:rsidRDefault="009E4AAC"/>
    <w:p w14:paraId="77D54FFA" w14:textId="77777777" w:rsidR="009E4AAC" w:rsidRPr="009E4AAC" w:rsidRDefault="009E4AAC">
      <w:pPr>
        <w:rPr>
          <w:b/>
        </w:rPr>
      </w:pPr>
      <w:r w:rsidRPr="009E4AAC">
        <w:rPr>
          <w:b/>
        </w:rPr>
        <w:t>2. Meaning / Lexical Definition</w:t>
      </w:r>
    </w:p>
    <w:p w14:paraId="72791757" w14:textId="77777777" w:rsidR="009E4AAC" w:rsidRDefault="009E4AAC">
      <w:r>
        <w:t>The term olah refers to a burnt offering or whole burnt offering. The primary lexical meaning denotes a sacrifice that is completely consumed on the altar by fire. The Septuagint translates olah as holokautoma (from holos, "whole," and kaio, "to burn"), from which the English word "holocaust" is derived. It signifies a sacrifice of ascension. The key characteristics of this offering are:</w:t>
      </w:r>
    </w:p>
    <w:p w14:paraId="4221BE38" w14:textId="77777777" w:rsidR="009E4AAC" w:rsidRDefault="009E4AAC">
      <w:r>
        <w:t>• It must be a male animal without blemish (from the herd, flock, or birds).</w:t>
      </w:r>
    </w:p>
    <w:p w14:paraId="2F22C380" w14:textId="77777777" w:rsidR="009E4AAC" w:rsidRDefault="009E4AAC">
      <w:r>
        <w:t>• The worshiper lays hands on the animal's head to identify with it.</w:t>
      </w:r>
    </w:p>
    <w:p w14:paraId="5DADDB1E" w14:textId="77777777" w:rsidR="009E4AAC" w:rsidRDefault="009E4AAC">
      <w:r>
        <w:t>• The blood is sprinkled around the altar.</w:t>
      </w:r>
    </w:p>
    <w:p w14:paraId="757D0A83" w14:textId="77777777" w:rsidR="009E4AAC" w:rsidRDefault="009E4AAC">
      <w:r>
        <w:t>• The entire animal is burned on the altar as a "sweet aroma" to the Lord.</w:t>
      </w:r>
    </w:p>
    <w:p w14:paraId="51278F30" w14:textId="77777777" w:rsidR="009E4AAC" w:rsidRDefault="009E4AAC"/>
    <w:p w14:paraId="09EE4C99" w14:textId="77777777" w:rsidR="009E4AAC" w:rsidRPr="009E4AAC" w:rsidRDefault="009E4AAC">
      <w:pPr>
        <w:rPr>
          <w:b/>
        </w:rPr>
      </w:pPr>
      <w:r w:rsidRPr="009E4AAC">
        <w:rPr>
          <w:b/>
        </w:rPr>
        <w:t>3. Usage and Word Pictures</w:t>
      </w:r>
    </w:p>
    <w:p w14:paraId="49C5A0FD" w14:textId="77777777" w:rsidR="009E4AAC" w:rsidRDefault="009E4AAC">
      <w:r>
        <w:t xml:space="preserve">The olah is one of the oldest and most frequent sacrifices in the Old Testament, appearing long before the Levitical priesthood was established (e.g., Noah in Genesis 8:20; Abraham in Genesis 22:2). </w:t>
      </w:r>
    </w:p>
    <w:p w14:paraId="3827B650" w14:textId="77777777" w:rsidR="009E4AAC" w:rsidRDefault="009E4AAC">
      <w:r>
        <w:t>• The primary word picture is the "sweet aroma" (reach nichoach), which expresses God's favorable acceptance of the worshiper and the appeasement of His holy wrath.</w:t>
      </w:r>
    </w:p>
    <w:p w14:paraId="32AA2CF1" w14:textId="77777777" w:rsidR="009E4AAC" w:rsidRDefault="009E4AAC">
      <w:r>
        <w:t>• Another word picture is the "ascending smoke," representing the prayers, devotion, and lives of the people rising up to meet God.</w:t>
      </w:r>
    </w:p>
    <w:p w14:paraId="7B387C92" w14:textId="77777777" w:rsidR="009E4AAC" w:rsidRDefault="009E4AAC">
      <w:r>
        <w:t>• Because the entire animal is consumed, it serves as a powerful metaphor for the complete, undivided consecration of the worshiper's life to God.</w:t>
      </w:r>
    </w:p>
    <w:p w14:paraId="1A3E3E96" w14:textId="77777777" w:rsidR="009E4AAC" w:rsidRDefault="009E4AAC"/>
    <w:p w14:paraId="6398ADF3" w14:textId="77777777" w:rsidR="009E4AAC" w:rsidRPr="009E4AAC" w:rsidRDefault="009E4AAC">
      <w:pPr>
        <w:rPr>
          <w:b/>
        </w:rPr>
      </w:pPr>
      <w:r w:rsidRPr="009E4AAC">
        <w:rPr>
          <w:b/>
        </w:rPr>
        <w:t>4. Theological Implications</w:t>
      </w:r>
    </w:p>
    <w:p w14:paraId="4AE9CB16" w14:textId="77777777" w:rsidR="009E4AAC" w:rsidRDefault="009E4AAC">
      <w:r>
        <w:t>Theologically, olah embodies two main concepts: atonement and total consecration.</w:t>
      </w:r>
    </w:p>
    <w:p w14:paraId="3504334D" w14:textId="77777777" w:rsidR="009E4AAC" w:rsidRDefault="009E4AAC">
      <w:r>
        <w:t>• Atonement (kipper): Leviticus 1:4 states that the burnt offering "will be accepted on his behalf to make atonement for him." It addresses the general sinfulness of humanity, securing God's acceptance so that sinful people can approach a holy God.</w:t>
      </w:r>
    </w:p>
    <w:p w14:paraId="27A50025" w14:textId="77777777" w:rsidR="009E4AAC" w:rsidRDefault="009E4AAC">
      <w:r>
        <w:t>• Total Consecration: Because the offering is completely consumed, it represents the worshiper holding nothing back from God. It is the ultimate expression of devotion, acknowledging God's absolute lordship.</w:t>
      </w:r>
    </w:p>
    <w:p w14:paraId="7EE5C2A0" w14:textId="77777777" w:rsidR="009E4AAC" w:rsidRDefault="009E4AAC">
      <w:r>
        <w:t>• Typological Fulfillment: In the New Testament, the olah finds its ultimate fulfillment in Jesus Christ, who offered Himself as a fragrant offering and sacrifice to God (Ephesians 5:2), totally devoted to the Father's will and providing perfect, complete atonement.</w:t>
      </w:r>
    </w:p>
    <w:p w14:paraId="7544FC28" w14:textId="77777777" w:rsidR="009E4AAC" w:rsidRDefault="009E4AAC"/>
    <w:p w14:paraId="481E7E4A" w14:textId="77777777" w:rsidR="009E4AAC" w:rsidRPr="009E4AAC" w:rsidRDefault="009E4AAC">
      <w:pPr>
        <w:rPr>
          <w:b/>
        </w:rPr>
      </w:pPr>
      <w:r w:rsidRPr="009E4AAC">
        <w:rPr>
          <w:b/>
        </w:rPr>
        <w:t>5. Contextual Nuance in the Passage</w:t>
      </w:r>
    </w:p>
    <w:p w14:paraId="231BC3C8" w14:textId="77777777" w:rsidR="009E4AAC" w:rsidRDefault="009E4AAC">
      <w:r>
        <w:t>In Exodus 24:5, the burnt offerings (olot, plural of olah) are offered alongside peace offerings (shelamim) to ratify the Covenant at Mount Sinai.</w:t>
      </w:r>
    </w:p>
    <w:p w14:paraId="166DEDFC" w14:textId="77777777" w:rsidR="009E4AAC" w:rsidRDefault="009E4AAC">
      <w:r>
        <w:t>• This is a pivotal moment: Israel has heard the words of the Law and declared, "All the words which the Lord has said we will do" (Exodus 24:3).</w:t>
      </w:r>
    </w:p>
    <w:p w14:paraId="5A70C193" w14:textId="77777777" w:rsidR="009E4AAC" w:rsidRDefault="009E4AAC">
      <w:r>
        <w:t>• The olah here establishes the foundation of the covenant relationship. Before communion can be enjoyed (represented by the peace offerings, which were shared in a covenant meal), atonement and total consecration must be made through the burnt offerings.</w:t>
      </w:r>
    </w:p>
    <w:p w14:paraId="69F68670" w14:textId="77777777" w:rsidR="009E4AAC" w:rsidRDefault="009E4AAC">
      <w:r>
        <w:t>• Moses sprinkles half of the blood from these sacrifices on the altar (representing God's side of the covenant) and the other half on the people (representing their purification and commitment), sealing the relationship between Yahweh and His redeemed people.</w:t>
      </w:r>
    </w:p>
    <w:p w14:paraId="091D74D4" w14:textId="77777777" w:rsidR="009E4AAC" w:rsidRDefault="009E4AAC"/>
    <w:p w14:paraId="095C629C" w14:textId="77777777" w:rsidR="009E4AAC" w:rsidRPr="009E4AAC" w:rsidRDefault="009E4AAC">
      <w:pPr>
        <w:rPr>
          <w:b/>
        </w:rPr>
      </w:pPr>
      <w:r w:rsidRPr="009E4AAC">
        <w:rPr>
          <w:b/>
        </w:rPr>
        <w:t>6. Key Uses in Other Verses (NKJV)</w:t>
      </w:r>
    </w:p>
    <w:p w14:paraId="026D5EDB" w14:textId="77777777" w:rsidR="009E4AAC" w:rsidRDefault="009E4AAC">
      <w:r>
        <w:t>• Genesis 8:20: "Then Noah built an altar to the LORD, and took of every clean animal and of every clean bird, and offered burnt offerings on the altar."</w:t>
      </w:r>
    </w:p>
    <w:p w14:paraId="635F7260" w14:textId="77777777" w:rsidR="009E4AAC" w:rsidRDefault="009E4AAC">
      <w:r>
        <w:t>• Genesis 22:2: "Then He said, 'Take now your son, your only son Isaac, whom you love, and go to the land of Moriah, and offer him there as a burnt offering on one of the mountains of which I shall tell you.'"</w:t>
      </w:r>
    </w:p>
    <w:p w14:paraId="0EA45764" w14:textId="77777777" w:rsidR="009E4AAC" w:rsidRDefault="009E4AAC">
      <w:r>
        <w:t>• Leviticus 1:3: "If his offering is a burnt sacrifice of the herd, let him offer a male without blemish; he shall offer it of his own free will at the door of the tabernacle of meeting before the LORD."</w:t>
      </w:r>
    </w:p>
    <w:p w14:paraId="74CA49A6" w14:textId="77777777" w:rsidR="009E4AAC" w:rsidRDefault="009E4AAC">
      <w:r>
        <w:t>• Psalm 51:19: "Then You shall be pleased with the sacrifices of righteousness, with burnt offering and whole burnt offering; then they shall offer bulls on Your altar."</w:t>
      </w:r>
    </w:p>
    <w:p w14:paraId="15F83F4A" w14:textId="77777777" w:rsidR="009E4AAC" w:rsidRDefault="009E4AAC"/>
    <w:p w14:paraId="01EB16D0" w14:textId="77777777" w:rsidR="009E4AAC" w:rsidRPr="009E4AAC" w:rsidRDefault="009E4AAC">
      <w:pPr>
        <w:rPr>
          <w:b/>
        </w:rPr>
      </w:pPr>
      <w:r w:rsidRPr="009E4AAC">
        <w:rPr>
          <w:b/>
        </w:rPr>
        <w:t>7. Other Relevant Insights</w:t>
      </w:r>
    </w:p>
    <w:p w14:paraId="7B4F4ECA" w14:textId="77777777" w:rsidR="009E4AAC" w:rsidRDefault="009E4AAC">
      <w:r>
        <w:t>In the daily worship of Israel, the olah was the basis of all other sacrifices. Leviticus 6:12-13 commands that the fire on the altar for the burnt offering must never go out. Morning and evening, a lamb was offered as a continual burnt offering (olat tamid). This perpetual smoke rising from the tabernacle served as a constant reminder to Israel of their ongoing need for atonement and their perpetual call to be fully consecrated to God. It underscores that devotion to God is not a sporadic event but a daily, continuous posture of life.</w:t>
      </w:r>
    </w:p>
    <w:p w14:paraId="72CBDFA7" w14:textId="77777777" w:rsidR="009E4AAC" w:rsidRDefault="009E4AAC"/>
    <w:p w14:paraId="20EE407C" w14:textId="77777777" w:rsidR="009E4AAC" w:rsidRPr="009E4AAC" w:rsidRDefault="009E4AAC">
      <w:pPr>
        <w:rPr>
          <w:b/>
        </w:rPr>
      </w:pPr>
      <w:r w:rsidRPr="009E4AAC">
        <w:rPr>
          <w:b/>
        </w:rPr>
        <w:t>8. References</w:t>
      </w:r>
    </w:p>
    <w:p w14:paraId="3EB654C9" w14:textId="77777777" w:rsidR="009E4AAC" w:rsidRDefault="009E4AAC">
      <w:r>
        <w:t>• Brown, Francis, S.R. Driver, and Charles A. Briggs. Enhanced Brown-Driver-Briggs Hebrew and English Lexicon.</w:t>
      </w:r>
    </w:p>
    <w:p w14:paraId="5F613A1E" w14:textId="77777777" w:rsidR="009E4AAC" w:rsidRDefault="009E4AAC">
      <w:r>
        <w:t>• Harris, R. Laird, Gleason L. Archer Jr., and Bruce K. Waltke. Theological Wordbook of the Old Testament.</w:t>
      </w:r>
    </w:p>
    <w:p w14:paraId="54CEBA48" w14:textId="77777777" w:rsidR="009E4AAC" w:rsidRDefault="009E4AAC">
      <w:r>
        <w:t>• Koehler, Ludwig, Walter Baumgartner, and M.E.J. Richardson. The Hebrew and Aramaic Lexicon of the Old Testament.</w:t>
      </w:r>
    </w:p>
    <w:p w14:paraId="73326B90" w14:textId="77777777" w:rsidR="009E4AAC" w:rsidRDefault="009E4AAC">
      <w:r>
        <w:t>• Botterweck, G. Johannes, and Helmer Ringgren. Theological Dictionary of the Old Testament.</w:t>
      </w:r>
    </w:p>
    <w:p w14:paraId="5B59F337" w14:textId="705557F0" w:rsidR="004C5552" w:rsidRDefault="009E4AA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9E4AAC"/>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9E7F"/>
  <w15:chartTrackingRefBased/>
  <w15:docId w15:val="{2D9B875F-51F1-41B5-B87F-8494496A1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4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4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AAC"/>
    <w:rPr>
      <w:rFonts w:eastAsiaTheme="majorEastAsia" w:cstheme="majorBidi"/>
      <w:color w:val="272727" w:themeColor="text1" w:themeTint="D8"/>
    </w:rPr>
  </w:style>
  <w:style w:type="paragraph" w:styleId="Title">
    <w:name w:val="Title"/>
    <w:basedOn w:val="Normal"/>
    <w:next w:val="Normal"/>
    <w:link w:val="TitleChar"/>
    <w:uiPriority w:val="10"/>
    <w:qFormat/>
    <w:rsid w:val="009E4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AAC"/>
    <w:pPr>
      <w:spacing w:before="160"/>
      <w:jc w:val="center"/>
    </w:pPr>
    <w:rPr>
      <w:i/>
      <w:iCs/>
      <w:color w:val="404040" w:themeColor="text1" w:themeTint="BF"/>
    </w:rPr>
  </w:style>
  <w:style w:type="character" w:customStyle="1" w:styleId="QuoteChar">
    <w:name w:val="Quote Char"/>
    <w:basedOn w:val="DefaultParagraphFont"/>
    <w:link w:val="Quote"/>
    <w:uiPriority w:val="29"/>
    <w:rsid w:val="009E4AAC"/>
    <w:rPr>
      <w:i/>
      <w:iCs/>
      <w:color w:val="404040" w:themeColor="text1" w:themeTint="BF"/>
    </w:rPr>
  </w:style>
  <w:style w:type="paragraph" w:styleId="ListParagraph">
    <w:name w:val="List Paragraph"/>
    <w:basedOn w:val="Normal"/>
    <w:uiPriority w:val="34"/>
    <w:qFormat/>
    <w:rsid w:val="009E4AAC"/>
    <w:pPr>
      <w:ind w:left="720"/>
      <w:contextualSpacing/>
    </w:pPr>
  </w:style>
  <w:style w:type="character" w:styleId="IntenseEmphasis">
    <w:name w:val="Intense Emphasis"/>
    <w:basedOn w:val="DefaultParagraphFont"/>
    <w:uiPriority w:val="21"/>
    <w:qFormat/>
    <w:rsid w:val="009E4AAC"/>
    <w:rPr>
      <w:i/>
      <w:iCs/>
      <w:color w:val="2E74B5" w:themeColor="accent1" w:themeShade="BF"/>
    </w:rPr>
  </w:style>
  <w:style w:type="paragraph" w:styleId="IntenseQuote">
    <w:name w:val="Intense Quote"/>
    <w:basedOn w:val="Normal"/>
    <w:next w:val="Normal"/>
    <w:link w:val="IntenseQuoteChar"/>
    <w:uiPriority w:val="30"/>
    <w:qFormat/>
    <w:rsid w:val="009E4A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4AAC"/>
    <w:rPr>
      <w:i/>
      <w:iCs/>
      <w:color w:val="2E74B5" w:themeColor="accent1" w:themeShade="BF"/>
    </w:rPr>
  </w:style>
  <w:style w:type="character" w:styleId="IntenseReference">
    <w:name w:val="Intense Reference"/>
    <w:basedOn w:val="DefaultParagraphFont"/>
    <w:uiPriority w:val="32"/>
    <w:qFormat/>
    <w:rsid w:val="009E4A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5173</Characters>
  <Application>Microsoft Office Word</Application>
  <DocSecurity>0</DocSecurity>
  <Lines>43</Lines>
  <Paragraphs>12</Paragraphs>
  <ScaleCrop>false</ScaleCrop>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