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18854" w14:textId="77777777" w:rsidR="00386F1C" w:rsidRPr="00386F1C" w:rsidRDefault="00386F1C">
      <w:pPr>
        <w:rPr>
          <w:b/>
        </w:rPr>
      </w:pPr>
      <w:r w:rsidRPr="00386F1C">
        <w:rPr>
          <w:b/>
        </w:rPr>
        <w:t>BLOOD - ( dam , Strong's H1818 )</w:t>
      </w:r>
    </w:p>
    <w:p w14:paraId="0C2C26AC" w14:textId="77777777" w:rsidR="00386F1C" w:rsidRDefault="00386F1C">
      <w:r w:rsidRPr="00386F1C">
        <w:rPr>
          <w:b/>
        </w:rPr>
        <w:t>Summary:</w:t>
      </w:r>
    </w:p>
    <w:p w14:paraId="40AC7C76" w14:textId="77777777" w:rsidR="00386F1C" w:rsidRDefault="00386F1C">
      <w:r>
        <w:t>In Exodus 24:6, dam (blood) represents the literal life of sacrificial animals poured out to ratify the Mosaic Covenant. Half of this blood is placed in basins to be sprinkled on the people, and the other half is sprinkled on the altar. This dual application vividly symbolizes the binding, life-and-death commitment of the covenant relationship established between Yahweh and His people, prefiguring the ultimate blood of the New Covenant shed by Jesus Christ.</w:t>
      </w:r>
    </w:p>
    <w:p w14:paraId="220982AD" w14:textId="77777777" w:rsidR="00386F1C" w:rsidRDefault="00386F1C"/>
    <w:p w14:paraId="0A3B85FA" w14:textId="77777777" w:rsidR="00386F1C" w:rsidRDefault="00386F1C">
      <w:r w:rsidRPr="00386F1C">
        <w:rPr>
          <w:b/>
        </w:rPr>
        <w:t>Full Study:</w:t>
      </w:r>
    </w:p>
    <w:p w14:paraId="22157452" w14:textId="77777777" w:rsidR="00386F1C" w:rsidRDefault="00386F1C"/>
    <w:p w14:paraId="4FFB2AF1" w14:textId="77777777" w:rsidR="00386F1C" w:rsidRPr="00386F1C" w:rsidRDefault="00386F1C">
      <w:pPr>
        <w:rPr>
          <w:b/>
        </w:rPr>
      </w:pPr>
      <w:r w:rsidRPr="00386F1C">
        <w:rPr>
          <w:b/>
        </w:rPr>
        <w:t>1. Word Picture / Background</w:t>
      </w:r>
    </w:p>
    <w:p w14:paraId="6B2FBBEA" w14:textId="77777777" w:rsidR="00386F1C" w:rsidRDefault="00386F1C">
      <w:r>
        <w:t>• dam is a foundational Old Testament word occurring over 360 times. Etymologically, it is a primary noun with no universally agreed-upon verbal root, though connections exist to damam (to be silent or still, pointing to the stillness of death) or adamah (ground, reflecting the red color of earth). In the Ancient Near East, blood was understood as the very carrier of physical life. To pour out blood was to release the life of the creature. This historical understanding is codified in Leviticus 17:11, where the life of the flesh is explicitly said to be in the blood.</w:t>
      </w:r>
    </w:p>
    <w:p w14:paraId="06C83E52" w14:textId="77777777" w:rsidR="00386F1C" w:rsidRDefault="00386F1C"/>
    <w:p w14:paraId="114215B3" w14:textId="77777777" w:rsidR="00386F1C" w:rsidRPr="00386F1C" w:rsidRDefault="00386F1C">
      <w:pPr>
        <w:rPr>
          <w:b/>
        </w:rPr>
      </w:pPr>
      <w:r w:rsidRPr="00386F1C">
        <w:rPr>
          <w:b/>
        </w:rPr>
        <w:t>2. Meaning / Lexical Definition</w:t>
      </w:r>
    </w:p>
    <w:p w14:paraId="5AB74F85" w14:textId="77777777" w:rsidR="00386F1C" w:rsidRDefault="00386F1C">
      <w:r>
        <w:t>The noun dam refers primarily to the literal fluid that circulates in the vascular system of humans and animals.</w:t>
      </w:r>
    </w:p>
    <w:p w14:paraId="722DB80F" w14:textId="77777777" w:rsidR="00386F1C" w:rsidRDefault="00386F1C">
      <w:r>
        <w:t>• In singular form, it denotes the vital life-fluid. In ritual contexts, it is the essential element of atonement and covenant ratification.</w:t>
      </w:r>
    </w:p>
    <w:p w14:paraId="3694C0A3" w14:textId="77777777" w:rsidR="00386F1C" w:rsidRDefault="00386F1C">
      <w:r>
        <w:t>• In plural form (damim), it frequently carries the judicial nuance of "bloodguilt," "bloodshed," or "murder," denoting the legal culpability incurred by taking a life.</w:t>
      </w:r>
    </w:p>
    <w:p w14:paraId="69B797E6" w14:textId="77777777" w:rsidR="00386F1C" w:rsidRDefault="00386F1C">
      <w:r>
        <w:t>In Exodus 24:6, the word is used in its literal, singular ritual sense, referring to the physical blood of slaughtered peace offerings (shelamim), which were young bulls.</w:t>
      </w:r>
    </w:p>
    <w:p w14:paraId="37F29958" w14:textId="77777777" w:rsidR="00386F1C" w:rsidRDefault="00386F1C"/>
    <w:p w14:paraId="7FA2C5A9" w14:textId="77777777" w:rsidR="00386F1C" w:rsidRPr="00386F1C" w:rsidRDefault="00386F1C">
      <w:pPr>
        <w:rPr>
          <w:b/>
        </w:rPr>
      </w:pPr>
      <w:r w:rsidRPr="00386F1C">
        <w:rPr>
          <w:b/>
        </w:rPr>
        <w:t>3. Usage and Word Pictures</w:t>
      </w:r>
    </w:p>
    <w:p w14:paraId="4FB2BD41" w14:textId="77777777" w:rsidR="00386F1C" w:rsidRDefault="00386F1C">
      <w:r>
        <w:t>Scripture uses dam to paint powerful theological pictures:</w:t>
      </w:r>
    </w:p>
    <w:p w14:paraId="5909AEE6" w14:textId="77777777" w:rsidR="00386F1C" w:rsidRDefault="00386F1C">
      <w:r>
        <w:t>• The Voice of Blood: In Genesis 4:10, Abel's blood "cries out" from the ground, depicting blood as an active witness demanding justice and retribution.</w:t>
      </w:r>
    </w:p>
    <w:p w14:paraId="5A5A916C" w14:textId="77777777" w:rsidR="00386F1C" w:rsidRDefault="00386F1C">
      <w:r>
        <w:t>• The Protective Sign: In Exodus 12:13, the blood of the Passover lamb on the doorposts is a visual boundary marker, turning away the destroyer and sparing the firstborn.</w:t>
      </w:r>
    </w:p>
    <w:p w14:paraId="21BBEE00" w14:textId="77777777" w:rsidR="00386F1C" w:rsidRDefault="00386F1C">
      <w:r>
        <w:t>• The Binding Agent: In Exodus 24, blood serves as a holy binding agent. The physical sprinkling of blood on the altar (representing God) and the people (representing Israel) illustrates that the two parties are now joined in a shared, solemn life-and-death bond.</w:t>
      </w:r>
    </w:p>
    <w:p w14:paraId="23660762" w14:textId="77777777" w:rsidR="00386F1C" w:rsidRDefault="00386F1C"/>
    <w:p w14:paraId="6090122C" w14:textId="77777777" w:rsidR="00386F1C" w:rsidRPr="00386F1C" w:rsidRDefault="00386F1C">
      <w:pPr>
        <w:rPr>
          <w:b/>
        </w:rPr>
      </w:pPr>
      <w:r w:rsidRPr="00386F1C">
        <w:rPr>
          <w:b/>
        </w:rPr>
        <w:t>4. Theological Implications</w:t>
      </w:r>
    </w:p>
    <w:p w14:paraId="715654B7" w14:textId="77777777" w:rsidR="00386F1C" w:rsidRDefault="00386F1C">
      <w:r>
        <w:t>Theologically, dam is indispensable to the concepts of atonement, redemption, and covenant.</w:t>
      </w:r>
    </w:p>
    <w:p w14:paraId="0800A717" w14:textId="77777777" w:rsidR="00386F1C" w:rsidRDefault="00386F1C">
      <w:r>
        <w:t>• Life for Life: Because the penalty for violating God's holy law is death, a substitutionary life must be surrendered. The blood represents a life poured out in place of the sinner.</w:t>
      </w:r>
    </w:p>
    <w:p w14:paraId="649A2DC7" w14:textId="77777777" w:rsidR="00386F1C" w:rsidRDefault="00386F1C">
      <w:r>
        <w:t>• Covenant Ratification: Ancient covenants were not signed with ink; they were sealed with blood. The blood of the covenant (dam haberit) in Exodus 24:8 demonstrates that the covenant is serious, binding, and carries the ultimate penalty of death if violated.</w:t>
      </w:r>
    </w:p>
    <w:p w14:paraId="597B0CCE" w14:textId="77777777" w:rsidR="00386F1C" w:rsidRDefault="00386F1C">
      <w:r>
        <w:t>• Christological Fulfillment: This Old Testament usage lays the necessary conceptual framework for the New Testament. When Jesus institutes the Lord's Supper, He directly quotes the Greek equivalent (haima) of Exodus 24:8, saying, "This is My blood of the new covenant" (Matthew 26:28).</w:t>
      </w:r>
    </w:p>
    <w:p w14:paraId="070FE8A8" w14:textId="77777777" w:rsidR="00386F1C" w:rsidRDefault="00386F1C"/>
    <w:p w14:paraId="7BCD7387" w14:textId="77777777" w:rsidR="00386F1C" w:rsidRPr="00386F1C" w:rsidRDefault="00386F1C">
      <w:pPr>
        <w:rPr>
          <w:b/>
        </w:rPr>
      </w:pPr>
      <w:r w:rsidRPr="00386F1C">
        <w:rPr>
          <w:b/>
        </w:rPr>
        <w:t>5. Contextual Nuance in the Passage</w:t>
      </w:r>
    </w:p>
    <w:p w14:paraId="1F0A9BE8" w14:textId="77777777" w:rsidR="00386F1C" w:rsidRDefault="00386F1C">
      <w:r>
        <w:t>In Exodus 24:6, Moses divides the blood into two equal portions.</w:t>
      </w:r>
    </w:p>
    <w:p w14:paraId="0881BB9A" w14:textId="77777777" w:rsidR="00386F1C" w:rsidRDefault="00386F1C">
      <w:r>
        <w:t>• The First Half: Placed in basins and thrown against the altar. This represents God's acceptance of the sacrifice and His commitment to the covenant. The altar is sanctified, and God's justice is pacified.</w:t>
      </w:r>
    </w:p>
    <w:p w14:paraId="004BAEBE" w14:textId="77777777" w:rsidR="00386F1C" w:rsidRDefault="00386F1C">
      <w:r>
        <w:t>• The Second Half: Sprinkled directly onto the people (or their representative elders/pillars). This was highly unusual in normal Levitical ritual, where blood was rarely sprinkled directly on laypeople. This unique action physically and legally binds the Israelites to the terms of the Torah they had just promised to obey (Exodus 24:7). It served as a stark reminder: to break this covenant was to invite the same fate as the sacrificed animals.</w:t>
      </w:r>
    </w:p>
    <w:p w14:paraId="042AE6E8" w14:textId="77777777" w:rsidR="00386F1C" w:rsidRDefault="00386F1C"/>
    <w:p w14:paraId="149F9D5B" w14:textId="77777777" w:rsidR="00386F1C" w:rsidRPr="00386F1C" w:rsidRDefault="00386F1C">
      <w:pPr>
        <w:rPr>
          <w:b/>
        </w:rPr>
      </w:pPr>
      <w:r w:rsidRPr="00386F1C">
        <w:rPr>
          <w:b/>
        </w:rPr>
        <w:t>6. Key Uses in Other Verses (NKJV)</w:t>
      </w:r>
    </w:p>
    <w:p w14:paraId="454AAFC2" w14:textId="77777777" w:rsidR="00386F1C" w:rsidRDefault="00386F1C">
      <w:r>
        <w:t>• Genesis 9:4: "But you shall not eat flesh with its life, that is, its blood."</w:t>
      </w:r>
    </w:p>
    <w:p w14:paraId="4D380359" w14:textId="77777777" w:rsidR="00386F1C" w:rsidRDefault="00386F1C">
      <w:r>
        <w:t>• Exodus 12:13: "Now the blood shall be a sign for you on the houses where you are. And when I see the blood, I will pass over you..."</w:t>
      </w:r>
    </w:p>
    <w:p w14:paraId="2641A5CD" w14:textId="77777777" w:rsidR="00386F1C" w:rsidRDefault="00386F1C">
      <w:r>
        <w:t>• Leviticus 17:11: "For the life of the flesh is in the blood, and I have given it to you upon the altar to make atonement for your souls; for it is the blood that makes atonement for the soul."</w:t>
      </w:r>
    </w:p>
    <w:p w14:paraId="156629F2" w14:textId="77777777" w:rsidR="00386F1C" w:rsidRDefault="00386F1C">
      <w:r>
        <w:t>• Exodus 24:8: "And Moses took the blood, sprinkled it on the people, and said, 'This is the blood of the covenant which the LORD has made with you in accordance with all these words.'"</w:t>
      </w:r>
    </w:p>
    <w:p w14:paraId="13945CC6" w14:textId="77777777" w:rsidR="00386F1C" w:rsidRDefault="00386F1C"/>
    <w:p w14:paraId="53197761" w14:textId="77777777" w:rsidR="00386F1C" w:rsidRPr="00386F1C" w:rsidRDefault="00386F1C">
      <w:pPr>
        <w:rPr>
          <w:b/>
        </w:rPr>
      </w:pPr>
      <w:r w:rsidRPr="00386F1C">
        <w:rPr>
          <w:b/>
        </w:rPr>
        <w:t>7. Other Relevant Insights</w:t>
      </w:r>
    </w:p>
    <w:p w14:paraId="13FAC63C" w14:textId="77777777" w:rsidR="00386F1C" w:rsidRDefault="00386F1C">
      <w:r>
        <w:t>In the ancient world, sharing blood was the closest possible bond, transcending biological family ties. By having the same blood sprinkled on the altar and on themselves, the Israelites were effectively made "blood relatives" of Yahweh in a covenantal family sense. This makes the subsequent golden calf rebellion in Exodus 32 all the more shocking; it was a treasonous violation of a covenant freshly sealed in blood.</w:t>
      </w:r>
    </w:p>
    <w:p w14:paraId="3812D4F3" w14:textId="77777777" w:rsidR="00386F1C" w:rsidRDefault="00386F1C"/>
    <w:p w14:paraId="61A12381" w14:textId="77777777" w:rsidR="00386F1C" w:rsidRPr="00386F1C" w:rsidRDefault="00386F1C">
      <w:pPr>
        <w:rPr>
          <w:b/>
        </w:rPr>
      </w:pPr>
      <w:r w:rsidRPr="00386F1C">
        <w:rPr>
          <w:b/>
        </w:rPr>
        <w:t>8. References</w:t>
      </w:r>
    </w:p>
    <w:p w14:paraId="7BC810DD" w14:textId="77777777" w:rsidR="00386F1C" w:rsidRDefault="00386F1C">
      <w:r>
        <w:t>- Brown, Francis, S.R. Driver, and Charles A. Briggs. The Brown-Driver-Briggs Hebrew and English Lexicon.</w:t>
      </w:r>
    </w:p>
    <w:p w14:paraId="27D9FBEB" w14:textId="77777777" w:rsidR="00386F1C" w:rsidRDefault="00386F1C">
      <w:r>
        <w:t>- Harris, R. Laird, Gleason L. Archer Jr., and Bruce K. Waltke. Theological Wordbook of the Old Testament.</w:t>
      </w:r>
    </w:p>
    <w:p w14:paraId="7FD1BAB0" w14:textId="77777777" w:rsidR="00386F1C" w:rsidRDefault="00386F1C">
      <w:r>
        <w:t>- Koehler, Ludwig, and Walter Baumgartner. The Hebrew and Aramaic Lexicon of the Old Testament.</w:t>
      </w:r>
    </w:p>
    <w:p w14:paraId="67A46C2A" w14:textId="2BF3E4BB" w:rsidR="004C5552" w:rsidRDefault="00386F1C">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F1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86F1C"/>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B2DF5"/>
  <w15:chartTrackingRefBased/>
  <w15:docId w15:val="{B87FDE2A-03B0-4604-9F27-C62E8D516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86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86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F1C"/>
    <w:rPr>
      <w:rFonts w:eastAsiaTheme="majorEastAsia" w:cstheme="majorBidi"/>
      <w:color w:val="272727" w:themeColor="text1" w:themeTint="D8"/>
    </w:rPr>
  </w:style>
  <w:style w:type="paragraph" w:styleId="Title">
    <w:name w:val="Title"/>
    <w:basedOn w:val="Normal"/>
    <w:next w:val="Normal"/>
    <w:link w:val="TitleChar"/>
    <w:uiPriority w:val="10"/>
    <w:qFormat/>
    <w:rsid w:val="00386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F1C"/>
    <w:pPr>
      <w:spacing w:before="160"/>
      <w:jc w:val="center"/>
    </w:pPr>
    <w:rPr>
      <w:i/>
      <w:iCs/>
      <w:color w:val="404040" w:themeColor="text1" w:themeTint="BF"/>
    </w:rPr>
  </w:style>
  <w:style w:type="character" w:customStyle="1" w:styleId="QuoteChar">
    <w:name w:val="Quote Char"/>
    <w:basedOn w:val="DefaultParagraphFont"/>
    <w:link w:val="Quote"/>
    <w:uiPriority w:val="29"/>
    <w:rsid w:val="00386F1C"/>
    <w:rPr>
      <w:i/>
      <w:iCs/>
      <w:color w:val="404040" w:themeColor="text1" w:themeTint="BF"/>
    </w:rPr>
  </w:style>
  <w:style w:type="paragraph" w:styleId="ListParagraph">
    <w:name w:val="List Paragraph"/>
    <w:basedOn w:val="Normal"/>
    <w:uiPriority w:val="34"/>
    <w:qFormat/>
    <w:rsid w:val="00386F1C"/>
    <w:pPr>
      <w:ind w:left="720"/>
      <w:contextualSpacing/>
    </w:pPr>
  </w:style>
  <w:style w:type="character" w:styleId="IntenseEmphasis">
    <w:name w:val="Intense Emphasis"/>
    <w:basedOn w:val="DefaultParagraphFont"/>
    <w:uiPriority w:val="21"/>
    <w:qFormat/>
    <w:rsid w:val="00386F1C"/>
    <w:rPr>
      <w:i/>
      <w:iCs/>
      <w:color w:val="2E74B5" w:themeColor="accent1" w:themeShade="BF"/>
    </w:rPr>
  </w:style>
  <w:style w:type="paragraph" w:styleId="IntenseQuote">
    <w:name w:val="Intense Quote"/>
    <w:basedOn w:val="Normal"/>
    <w:next w:val="Normal"/>
    <w:link w:val="IntenseQuoteChar"/>
    <w:uiPriority w:val="30"/>
    <w:qFormat/>
    <w:rsid w:val="00386F1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86F1C"/>
    <w:rPr>
      <w:i/>
      <w:iCs/>
      <w:color w:val="2E74B5" w:themeColor="accent1" w:themeShade="BF"/>
    </w:rPr>
  </w:style>
  <w:style w:type="character" w:styleId="IntenseReference">
    <w:name w:val="Intense Reference"/>
    <w:basedOn w:val="DefaultParagraphFont"/>
    <w:uiPriority w:val="32"/>
    <w:qFormat/>
    <w:rsid w:val="00386F1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823</Words>
  <Characters>4693</Characters>
  <Application>Microsoft Office Word</Application>
  <DocSecurity>0</DocSecurity>
  <Lines>39</Lines>
  <Paragraphs>11</Paragraphs>
  <ScaleCrop>false</ScaleCrop>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2026-08-14T10:41:00Z</dcterms:created>
  <dcterms:modified xsi:type="dcterms:W3CDTF">2026-08-14T10:41:00Z</dcterms:modified>
</cp:coreProperties>
</file>