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C46F" w14:textId="77777777" w:rsidR="000C1CE8" w:rsidRPr="000C1CE8" w:rsidRDefault="000C1CE8">
      <w:pPr>
        <w:rPr>
          <w:b/>
        </w:rPr>
      </w:pPr>
      <w:r w:rsidRPr="000C1CE8">
        <w:rPr>
          <w:b/>
        </w:rPr>
        <w:t>COVENANT - ( berit , Strong's H1285 )</w:t>
      </w:r>
    </w:p>
    <w:p w14:paraId="2F837684" w14:textId="77777777" w:rsidR="000C1CE8" w:rsidRDefault="000C1CE8">
      <w:r w:rsidRPr="000C1CE8">
        <w:rPr>
          <w:b/>
        </w:rPr>
        <w:t>Summary:</w:t>
      </w:r>
    </w:p>
    <w:p w14:paraId="65532E1F" w14:textId="77777777" w:rsidR="000C1CE8" w:rsidRDefault="000C1CE8">
      <w:r>
        <w:t>The Hebrew word berit represents a solemn, binding agreement, treaty, or alliance between two parties, establishing a relationship with mutual obligations and promises. In the ancient Near East, covenants were not merely legal contracts but sacred bonds, often sealed with blood, oaths, and a shared meal. In Exodus 24:7, the "Book of the Covenant" contains the terms of the relationship established between Yahweh and Israel at Mount Sinai, where the people formally pledge their obedience, binding themselves to God's law.</w:t>
      </w:r>
    </w:p>
    <w:p w14:paraId="54D83D9B" w14:textId="77777777" w:rsidR="000C1CE8" w:rsidRDefault="000C1CE8"/>
    <w:p w14:paraId="17C5CEAE" w14:textId="77777777" w:rsidR="000C1CE8" w:rsidRDefault="000C1CE8">
      <w:r w:rsidRPr="000C1CE8">
        <w:rPr>
          <w:b/>
        </w:rPr>
        <w:t>Full Study:</w:t>
      </w:r>
    </w:p>
    <w:p w14:paraId="1DF4C9E6" w14:textId="77777777" w:rsidR="000C1CE8" w:rsidRDefault="000C1CE8"/>
    <w:p w14:paraId="314607C7" w14:textId="77777777" w:rsidR="000C1CE8" w:rsidRPr="000C1CE8" w:rsidRDefault="000C1CE8">
      <w:pPr>
        <w:rPr>
          <w:b/>
        </w:rPr>
      </w:pPr>
      <w:r w:rsidRPr="000C1CE8">
        <w:rPr>
          <w:b/>
        </w:rPr>
        <w:t>1. Word Picture / Background</w:t>
      </w:r>
    </w:p>
    <w:p w14:paraId="1E9406C3" w14:textId="77777777" w:rsidR="000C1CE8" w:rsidRDefault="000C1CE8">
      <w:r>
        <w:t>• The etymology of berit is linked to the Akkadian word biritu ("to bind" or "fetter") or barû ("to select" or "determine"). Another proposed root is the Hebrew verb barah, which means "to eat," pointing to the covenant meal that frequently concluded treaty-making in the ancient world.</w:t>
      </w:r>
    </w:p>
    <w:p w14:paraId="07969785" w14:textId="77777777" w:rsidR="000C1CE8" w:rsidRDefault="000C1CE8">
      <w:r>
        <w:t>• A central idiom associated with establishing a covenant is "to cut a covenant" (karat berit), which derives from the practice of dividing animal carcasses in half. The covenanting parties would walk between the pieces, symbolically declaring: "May this be done to me if I break this agreement." This dramatic word picture emphasizes the absolute, life-and-death seriousness of the commitment.</w:t>
      </w:r>
    </w:p>
    <w:p w14:paraId="19726B9F" w14:textId="77777777" w:rsidR="000C1CE8" w:rsidRDefault="000C1CE8"/>
    <w:p w14:paraId="2B28F01F" w14:textId="77777777" w:rsidR="000C1CE8" w:rsidRPr="000C1CE8" w:rsidRDefault="000C1CE8">
      <w:pPr>
        <w:rPr>
          <w:b/>
        </w:rPr>
      </w:pPr>
      <w:r w:rsidRPr="000C1CE8">
        <w:rPr>
          <w:b/>
        </w:rPr>
        <w:t>2. Meaning / Lexical Definition</w:t>
      </w:r>
    </w:p>
    <w:p w14:paraId="30F71F88" w14:textId="77777777" w:rsidR="000C1CE8" w:rsidRDefault="000C1CE8">
      <w:r>
        <w:t>• A berit is a formal, legally binding, and divinely sanctioned agreement that establishes a relationship between two parties. It denotes a treaty, alliance, pact, or pledge.</w:t>
      </w:r>
    </w:p>
    <w:p w14:paraId="17AB4588" w14:textId="77777777" w:rsidR="000C1CE8" w:rsidRDefault="000C1CE8">
      <w:r>
        <w:t>• Unlike modern legal contracts, which are transactional and focus on goods or services, a berit focuses on relationship and identity. It binds the parties together in loyalty and love.</w:t>
      </w:r>
    </w:p>
    <w:p w14:paraId="368D974C" w14:textId="77777777" w:rsidR="000C1CE8" w:rsidRDefault="000C1CE8">
      <w:r>
        <w:t>• It can exist between equals (a parity treaty) or between a superior and an inferior party (a suzerain-vassal treaty).</w:t>
      </w:r>
    </w:p>
    <w:p w14:paraId="12C06408" w14:textId="77777777" w:rsidR="000C1CE8" w:rsidRDefault="000C1CE8"/>
    <w:p w14:paraId="5D14DFF2" w14:textId="77777777" w:rsidR="000C1CE8" w:rsidRPr="000C1CE8" w:rsidRDefault="000C1CE8">
      <w:pPr>
        <w:rPr>
          <w:b/>
        </w:rPr>
      </w:pPr>
      <w:r w:rsidRPr="000C1CE8">
        <w:rPr>
          <w:b/>
        </w:rPr>
        <w:t>3. Usage and Word Pictures</w:t>
      </w:r>
    </w:p>
    <w:p w14:paraId="284C3BA5" w14:textId="77777777" w:rsidR="000C1CE8" w:rsidRDefault="000C1CE8">
      <w:r>
        <w:t>• The term is used nearly 300 times in the Old Testament to describe relationships between individuals, nations, and most importantly, between God and humanity.</w:t>
      </w:r>
    </w:p>
    <w:p w14:paraId="2EFACCAE" w14:textId="77777777" w:rsidR="000C1CE8" w:rsidRDefault="000C1CE8">
      <w:r>
        <w:t>• The language of covenant is rich with familial imagery, such as father and son, or husband and wife. A broken covenant is often likened to marital unfaithfulness or adultery.</w:t>
      </w:r>
    </w:p>
    <w:p w14:paraId="0A5F29D5" w14:textId="77777777" w:rsidR="000C1CE8" w:rsidRDefault="000C1CE8">
      <w:r>
        <w:t>• The sign of the covenant (ot berit) serves as a physical reminder of the bond, such as the rainbow in Genesis 9, circumcision in Genesis 17, and the Sabbath in Exodus 31.</w:t>
      </w:r>
    </w:p>
    <w:p w14:paraId="165A7FAA" w14:textId="77777777" w:rsidR="000C1CE8" w:rsidRDefault="000C1CE8"/>
    <w:p w14:paraId="4352BE5D" w14:textId="77777777" w:rsidR="000C1CE8" w:rsidRPr="000C1CE8" w:rsidRDefault="000C1CE8">
      <w:pPr>
        <w:rPr>
          <w:b/>
        </w:rPr>
      </w:pPr>
      <w:r w:rsidRPr="000C1CE8">
        <w:rPr>
          <w:b/>
        </w:rPr>
        <w:t>4. Theological Implications</w:t>
      </w:r>
    </w:p>
    <w:p w14:paraId="26155226" w14:textId="77777777" w:rsidR="000C1CE8" w:rsidRDefault="000C1CE8">
      <w:r>
        <w:t>• The covenant is the organizing framework of God's redemptive history. It is the mechanism through which the sovereign Creator condescends to bind Himself to finite, sinful human beings.</w:t>
      </w:r>
    </w:p>
    <w:p w14:paraId="36C632A5" w14:textId="77777777" w:rsidR="000C1CE8" w:rsidRDefault="000C1CE8">
      <w:r>
        <w:t>• The covenant at Sinai is patterned after ancient suzerain-vassal treaties. Yahweh is the great King (Suzerain) who has rescued His vassal (Israel) from Egypt. The laws given are not arbitrary rules but the royal stipulations for how the redeemed people are to live in the King’s presence and reflect His character to the world.</w:t>
      </w:r>
    </w:p>
    <w:p w14:paraId="47C6292B" w14:textId="77777777" w:rsidR="000C1CE8" w:rsidRDefault="000C1CE8">
      <w:r>
        <w:t>• The covenant highlights God's faithfulness. Even when Israel breaks the covenant, God's steadfast love (hesed) guarantees that He will ultimately establish a "new covenant" written on their hearts.</w:t>
      </w:r>
    </w:p>
    <w:p w14:paraId="0C320FA3" w14:textId="77777777" w:rsidR="000C1CE8" w:rsidRDefault="000C1CE8"/>
    <w:p w14:paraId="35208F53" w14:textId="77777777" w:rsidR="000C1CE8" w:rsidRPr="000C1CE8" w:rsidRDefault="000C1CE8">
      <w:pPr>
        <w:rPr>
          <w:b/>
        </w:rPr>
      </w:pPr>
      <w:r w:rsidRPr="000C1CE8">
        <w:rPr>
          <w:b/>
        </w:rPr>
        <w:t>5. Contextual Nuance in the Passage</w:t>
      </w:r>
    </w:p>
    <w:p w14:paraId="10134EBE" w14:textId="77777777" w:rsidR="000C1CE8" w:rsidRDefault="000C1CE8">
      <w:r>
        <w:t>• In Exodus 24:7, Moses reads the "Book of the Covenant" (sepher habberit) to the gathered assembly. This book likely contained the Ten Commandments and the judgments of the Covenant Code.</w:t>
      </w:r>
    </w:p>
    <w:p w14:paraId="1C84E888" w14:textId="77777777" w:rsidR="000C1CE8" w:rsidRDefault="000C1CE8">
      <w:r>
        <w:t>• The context is the formal ratification ceremony of the Sinaitic Covenant. The people respond, "All that the LORD has said we will do, and be obedient." This verbal assent, followed by the sprinkling of the "blood of the covenant" in the following verse, seals the relationship. The blood signifies that violating the covenant carries the penalty of death, while also cleansing the people so they can enter into fellowship with a holy God.</w:t>
      </w:r>
    </w:p>
    <w:p w14:paraId="7ABBDC8C" w14:textId="77777777" w:rsidR="000C1CE8" w:rsidRDefault="000C1CE8"/>
    <w:p w14:paraId="3278BAE0" w14:textId="77777777" w:rsidR="000C1CE8" w:rsidRPr="000C1CE8" w:rsidRDefault="000C1CE8">
      <w:pPr>
        <w:rPr>
          <w:b/>
        </w:rPr>
      </w:pPr>
      <w:r w:rsidRPr="000C1CE8">
        <w:rPr>
          <w:b/>
        </w:rPr>
        <w:t>6. Key Uses in Other Verses (NKJV)</w:t>
      </w:r>
    </w:p>
    <w:p w14:paraId="1FBE8998" w14:textId="77777777" w:rsidR="000C1CE8" w:rsidRDefault="000C1CE8">
      <w:r>
        <w:t>• Genesis 9:9 - "And as for Me, behold, I establish My covenant with you and with your descendants after you,"</w:t>
      </w:r>
    </w:p>
    <w:p w14:paraId="0CE7BEAE" w14:textId="77777777" w:rsidR="000C1CE8" w:rsidRDefault="000C1CE8">
      <w:r>
        <w:t>• Genesis 15:18 - "On the same day the LORD made a covenant with Abram, saying: 'To your descendants I have given this land...'"</w:t>
      </w:r>
    </w:p>
    <w:p w14:paraId="28D837B1" w14:textId="77777777" w:rsidR="000C1CE8" w:rsidRDefault="000C1CE8">
      <w:r>
        <w:t>• Exodus 19:5 - "Now therefore, if you will indeed obey My voice and keep My covenant, then you shall be a special treasure to Me above all people; for all the earth is Mine."</w:t>
      </w:r>
    </w:p>
    <w:p w14:paraId="6257E236" w14:textId="77777777" w:rsidR="000C1CE8" w:rsidRDefault="000C1CE8">
      <w:r>
        <w:t>• Jeremiah 31:31 - "Behold, the days are coming, says the LORD, when I will make a new covenant with the house of Israel and with the house of Judah—"</w:t>
      </w:r>
    </w:p>
    <w:p w14:paraId="45DB87D9" w14:textId="77777777" w:rsidR="000C1CE8" w:rsidRDefault="000C1CE8">
      <w:r>
        <w:t>• Malachi 3:1 - "...And the Messenger of the covenant, in whom you delight. Behold, He is coming," says the LORD of hosts.</w:t>
      </w:r>
    </w:p>
    <w:p w14:paraId="5947D80E" w14:textId="77777777" w:rsidR="000C1CE8" w:rsidRDefault="000C1CE8"/>
    <w:p w14:paraId="755381C8" w14:textId="77777777" w:rsidR="000C1CE8" w:rsidRPr="000C1CE8" w:rsidRDefault="000C1CE8">
      <w:pPr>
        <w:rPr>
          <w:b/>
        </w:rPr>
      </w:pPr>
      <w:r w:rsidRPr="000C1CE8">
        <w:rPr>
          <w:b/>
        </w:rPr>
        <w:t>7. Other Relevant Insights</w:t>
      </w:r>
    </w:p>
    <w:p w14:paraId="0061D668" w14:textId="77777777" w:rsidR="000C1CE8" w:rsidRDefault="000C1CE8">
      <w:r>
        <w:t>• The Greek translation of the Old Testament (Septuagint) consistently translates berit using the word diatheke. While the standard Greek word for a mutual agreement or treaty was syntheke, the translators deliberately chose diatheke, which usually meant a "last will and testament." This choice emphasized that the covenant was not a negotiation between equals but a sovereign disposition initiated and established by God on His own terms.</w:t>
      </w:r>
    </w:p>
    <w:p w14:paraId="5619C225" w14:textId="77777777" w:rsidR="000C1CE8" w:rsidRDefault="000C1CE8"/>
    <w:p w14:paraId="0948B28C" w14:textId="77777777" w:rsidR="000C1CE8" w:rsidRPr="000C1CE8" w:rsidRDefault="000C1CE8">
      <w:pPr>
        <w:rPr>
          <w:b/>
        </w:rPr>
      </w:pPr>
      <w:r w:rsidRPr="000C1CE8">
        <w:rPr>
          <w:b/>
        </w:rPr>
        <w:t>8. References</w:t>
      </w:r>
    </w:p>
    <w:p w14:paraId="38689B45" w14:textId="77777777" w:rsidR="000C1CE8" w:rsidRDefault="000C1CE8">
      <w:r>
        <w:t>• Brown, Francis, S.R. Driver, and Charles A. Briggs. Hebrew and English Lexicon of the Old Testament.</w:t>
      </w:r>
    </w:p>
    <w:p w14:paraId="70FFA4F3" w14:textId="77777777" w:rsidR="000C1CE8" w:rsidRDefault="000C1CE8">
      <w:r>
        <w:t>• Harris, R. Laird, Gleason L. Archer Jr., and Bruce K. Waltke. Theological Wordbook of the Old Testament.</w:t>
      </w:r>
    </w:p>
    <w:p w14:paraId="1E563794" w14:textId="77777777" w:rsidR="000C1CE8" w:rsidRDefault="000C1CE8">
      <w:r>
        <w:t>• Koehler, Ludwig, and Walter Baumgartner. The Hebrew and Aramaic Lexicon of the Old Testament.</w:t>
      </w:r>
    </w:p>
    <w:p w14:paraId="480B2E2D" w14:textId="77777777" w:rsidR="000C1CE8" w:rsidRDefault="000C1CE8">
      <w:r>
        <w:t>• Vine, W.E. Vine's Complete Expository Dictionary of Old and New Testament Words.</w:t>
      </w:r>
    </w:p>
    <w:p w14:paraId="1DD35A44" w14:textId="6FF747AA" w:rsidR="004C5552" w:rsidRDefault="000C1CE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E8"/>
    <w:rsid w:val="00017747"/>
    <w:rsid w:val="00023A4A"/>
    <w:rsid w:val="0006763F"/>
    <w:rsid w:val="000C1CE8"/>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F13B"/>
  <w15:chartTrackingRefBased/>
  <w15:docId w15:val="{495125AF-6957-42A2-A576-72DB63A4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E8"/>
    <w:rPr>
      <w:rFonts w:eastAsiaTheme="majorEastAsia" w:cstheme="majorBidi"/>
      <w:color w:val="272727" w:themeColor="text1" w:themeTint="D8"/>
    </w:rPr>
  </w:style>
  <w:style w:type="paragraph" w:styleId="Title">
    <w:name w:val="Title"/>
    <w:basedOn w:val="Normal"/>
    <w:next w:val="Normal"/>
    <w:link w:val="TitleChar"/>
    <w:uiPriority w:val="10"/>
    <w:qFormat/>
    <w:rsid w:val="000C1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E8"/>
    <w:pPr>
      <w:spacing w:before="160"/>
      <w:jc w:val="center"/>
    </w:pPr>
    <w:rPr>
      <w:i/>
      <w:iCs/>
      <w:color w:val="404040" w:themeColor="text1" w:themeTint="BF"/>
    </w:rPr>
  </w:style>
  <w:style w:type="character" w:customStyle="1" w:styleId="QuoteChar">
    <w:name w:val="Quote Char"/>
    <w:basedOn w:val="DefaultParagraphFont"/>
    <w:link w:val="Quote"/>
    <w:uiPriority w:val="29"/>
    <w:rsid w:val="000C1CE8"/>
    <w:rPr>
      <w:i/>
      <w:iCs/>
      <w:color w:val="404040" w:themeColor="text1" w:themeTint="BF"/>
    </w:rPr>
  </w:style>
  <w:style w:type="paragraph" w:styleId="ListParagraph">
    <w:name w:val="List Paragraph"/>
    <w:basedOn w:val="Normal"/>
    <w:uiPriority w:val="34"/>
    <w:qFormat/>
    <w:rsid w:val="000C1CE8"/>
    <w:pPr>
      <w:ind w:left="720"/>
      <w:contextualSpacing/>
    </w:pPr>
  </w:style>
  <w:style w:type="character" w:styleId="IntenseEmphasis">
    <w:name w:val="Intense Emphasis"/>
    <w:basedOn w:val="DefaultParagraphFont"/>
    <w:uiPriority w:val="21"/>
    <w:qFormat/>
    <w:rsid w:val="000C1CE8"/>
    <w:rPr>
      <w:i/>
      <w:iCs/>
      <w:color w:val="2E74B5" w:themeColor="accent1" w:themeShade="BF"/>
    </w:rPr>
  </w:style>
  <w:style w:type="paragraph" w:styleId="IntenseQuote">
    <w:name w:val="Intense Quote"/>
    <w:basedOn w:val="Normal"/>
    <w:next w:val="Normal"/>
    <w:link w:val="IntenseQuoteChar"/>
    <w:uiPriority w:val="30"/>
    <w:qFormat/>
    <w:rsid w:val="000C1C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1CE8"/>
    <w:rPr>
      <w:i/>
      <w:iCs/>
      <w:color w:val="2E74B5" w:themeColor="accent1" w:themeShade="BF"/>
    </w:rPr>
  </w:style>
  <w:style w:type="character" w:styleId="IntenseReference">
    <w:name w:val="Intense Reference"/>
    <w:basedOn w:val="DefaultParagraphFont"/>
    <w:uiPriority w:val="32"/>
    <w:qFormat/>
    <w:rsid w:val="000C1C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