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B3142" w14:textId="77777777" w:rsidR="0073771E" w:rsidRPr="0073771E" w:rsidRDefault="0073771E">
      <w:pPr>
        <w:rPr>
          <w:b/>
        </w:rPr>
      </w:pPr>
      <w:r w:rsidRPr="0073771E">
        <w:rPr>
          <w:b/>
        </w:rPr>
        <w:t>BLOOD - ( dam , Strong's H1818 )</w:t>
      </w:r>
    </w:p>
    <w:p w14:paraId="523CECB2" w14:textId="77777777" w:rsidR="0073771E" w:rsidRDefault="0073771E">
      <w:r w:rsidRPr="0073771E">
        <w:rPr>
          <w:b/>
        </w:rPr>
        <w:t>Summary:</w:t>
      </w:r>
    </w:p>
    <w:p w14:paraId="0B499B7F" w14:textId="77777777" w:rsidR="0073771E" w:rsidRDefault="0073771E">
      <w:r>
        <w:t>The Hebrew word dam (blood) represents the physical fluid essential for animal and human life, which the Old Testament directly equates with life itself. In the context of ancient Near Eastern covenant-making and Israelite sacrificial systems, blood serves as the ultimate symbol of life surrendered or poured out. In Exodus 24:8, the "blood of the covenant" sprinkled upon both the altar and the people physically binds Yahweh and Israel together in a sacred, life-and-death relationship, prefiguring the New Covenant sealed by the blood of Jesus Christ.</w:t>
      </w:r>
    </w:p>
    <w:p w14:paraId="06088ACE" w14:textId="77777777" w:rsidR="0073771E" w:rsidRDefault="0073771E"/>
    <w:p w14:paraId="70E4A19B" w14:textId="77777777" w:rsidR="0073771E" w:rsidRDefault="0073771E">
      <w:r w:rsidRPr="0073771E">
        <w:rPr>
          <w:b/>
        </w:rPr>
        <w:t>Full Study:</w:t>
      </w:r>
    </w:p>
    <w:p w14:paraId="617C39FE" w14:textId="77777777" w:rsidR="0073771E" w:rsidRDefault="0073771E"/>
    <w:p w14:paraId="5617689B" w14:textId="77777777" w:rsidR="0073771E" w:rsidRPr="0073771E" w:rsidRDefault="0073771E">
      <w:pPr>
        <w:rPr>
          <w:b/>
        </w:rPr>
      </w:pPr>
      <w:r w:rsidRPr="0073771E">
        <w:rPr>
          <w:b/>
        </w:rPr>
        <w:t>1. Word Picture / Background</w:t>
      </w:r>
    </w:p>
    <w:p w14:paraId="55285FB0" w14:textId="77777777" w:rsidR="0073771E" w:rsidRDefault="0073771E">
      <w:r>
        <w:t>• The word dam is ancient and widespread across Semitic languages. It is closely linked to the red color of blood, and some linguistic connections exist with adamah (ground, soil) and adam (man), reflecting the biblical narrative where man is formed from the reddish dust of the ground.</w:t>
      </w:r>
    </w:p>
    <w:p w14:paraId="31CE99EE" w14:textId="77777777" w:rsidR="0073771E" w:rsidRDefault="0073771E">
      <w:r>
        <w:t>• In ancient Hebrew thought, blood is not merely a biological necessity but the very carrier of the life-force (nephesh). Leviticus 17:11 states explicitly that "the life of the flesh is in the blood." To pour out blood is to pour out life.</w:t>
      </w:r>
    </w:p>
    <w:p w14:paraId="30B65F45" w14:textId="77777777" w:rsidR="0073771E" w:rsidRDefault="0073771E">
      <w:r>
        <w:t>• Historically, ancient Near Eastern covenants were often ratified through the slaughter of animals. This act vividly demonstrated the gravity of the oaths being taken: "May what happened to these animals happen to me if I break this covenant." The blood served as a solemn, visual reminder of the life-and-death stakes of the agreement.</w:t>
      </w:r>
    </w:p>
    <w:p w14:paraId="244F8826" w14:textId="77777777" w:rsidR="0073771E" w:rsidRDefault="0073771E"/>
    <w:p w14:paraId="56B189DC" w14:textId="77777777" w:rsidR="0073771E" w:rsidRPr="0073771E" w:rsidRDefault="0073771E">
      <w:pPr>
        <w:rPr>
          <w:b/>
        </w:rPr>
      </w:pPr>
      <w:r w:rsidRPr="0073771E">
        <w:rPr>
          <w:b/>
        </w:rPr>
        <w:t>2. Meaning / Lexical Definition</w:t>
      </w:r>
    </w:p>
    <w:p w14:paraId="228F6651" w14:textId="77777777" w:rsidR="0073771E" w:rsidRDefault="0073771E">
      <w:r>
        <w:t>• Dam refers directly to the physical blood of humans or animals.</w:t>
      </w:r>
    </w:p>
    <w:p w14:paraId="3ECFB8BA" w14:textId="77777777" w:rsidR="0073771E" w:rsidRDefault="0073771E">
      <w:r>
        <w:t>• It can denote the shedding of blood resulting in death, often translated or understood as "bloodguilt" or "murder" when used in the plural form (damim).</w:t>
      </w:r>
    </w:p>
    <w:p w14:paraId="616F9F10" w14:textId="77777777" w:rsidR="0073771E" w:rsidRDefault="0073771E">
      <w:r>
        <w:t>• In sacrificial contexts, it refers to the blood of clean animals (bulls, goats, sheep) shed on the altar as an atonement for sin, representing a substituted life.</w:t>
      </w:r>
    </w:p>
    <w:p w14:paraId="402FAE63" w14:textId="77777777" w:rsidR="0073771E" w:rsidRDefault="0073771E">
      <w:r>
        <w:t>• It can metaphorically refer to the juice of grapes, as in "the blood of the grape."</w:t>
      </w:r>
    </w:p>
    <w:p w14:paraId="7BD1D93A" w14:textId="77777777" w:rsidR="0073771E" w:rsidRDefault="0073771E"/>
    <w:p w14:paraId="36DDC410" w14:textId="77777777" w:rsidR="0073771E" w:rsidRPr="0073771E" w:rsidRDefault="0073771E">
      <w:pPr>
        <w:rPr>
          <w:b/>
        </w:rPr>
      </w:pPr>
      <w:r w:rsidRPr="0073771E">
        <w:rPr>
          <w:b/>
        </w:rPr>
        <w:t>3. Usage and Word Pictures</w:t>
      </w:r>
    </w:p>
    <w:p w14:paraId="3BCB8BA0" w14:textId="77777777" w:rsidR="0073771E" w:rsidRDefault="0073771E">
      <w:r>
        <w:t>• The Old Testament uses dam to depict life violently taken. When Cain kills Abel, Abel's blood (damim, plural) "cries out" from the ground (Genesis 4:10), demanding justice.</w:t>
      </w:r>
    </w:p>
    <w:p w14:paraId="229868E0" w14:textId="77777777" w:rsidR="0073771E" w:rsidRDefault="0073771E">
      <w:r>
        <w:t>• It is used as a legal term for guilt. To have "blood on one's hands" or for one's blood to be "upon his own head" means bearing the legal and spiritual responsibility for death.</w:t>
      </w:r>
    </w:p>
    <w:p w14:paraId="09C24A52" w14:textId="77777777" w:rsidR="0073771E" w:rsidRDefault="0073771E">
      <w:r>
        <w:t>• Sacrificially, the blood is described as being "sprinkled" (zaraq) or "poured out" (shaphak). Sprinkling blood on the altar represents presenting the surrendered life back to God, who is the author of life.</w:t>
      </w:r>
    </w:p>
    <w:p w14:paraId="7948C0FA" w14:textId="77777777" w:rsidR="0073771E" w:rsidRDefault="0073771E"/>
    <w:p w14:paraId="261A5EE6" w14:textId="77777777" w:rsidR="0073771E" w:rsidRPr="0073771E" w:rsidRDefault="0073771E">
      <w:pPr>
        <w:rPr>
          <w:b/>
        </w:rPr>
      </w:pPr>
      <w:r w:rsidRPr="0073771E">
        <w:rPr>
          <w:b/>
        </w:rPr>
        <w:t>4. Theological Implications</w:t>
      </w:r>
    </w:p>
    <w:p w14:paraId="6F79553B" w14:textId="77777777" w:rsidR="0073771E" w:rsidRDefault="0073771E">
      <w:r>
        <w:t>• Atonement: Blood is the exclusive agent of ritual cleansing and atonement in the Mosaic Law. Because sin deserves death, the symbolic offering of a substitute's blood satisfies divine justice and covers the offender's guilt.</w:t>
      </w:r>
    </w:p>
    <w:p w14:paraId="1C38E41B" w14:textId="77777777" w:rsidR="0073771E" w:rsidRDefault="0073771E">
      <w:r>
        <w:t>• Covenant Ratification: A covenant is not merely a contract; it is a life-binding relationship sealed in blood. The blood signifies that the covenant is permanent, unalterable, and carries the ultimate penalty if violated.</w:t>
      </w:r>
    </w:p>
    <w:p w14:paraId="6EAB0A7B" w14:textId="77777777" w:rsidR="0073771E" w:rsidRPr="0073771E" w:rsidRDefault="0073771E">
      <w:pPr>
        <w:rPr>
          <w:b/>
        </w:rPr>
      </w:pPr>
      <w:r w:rsidRPr="0073771E">
        <w:rPr>
          <w:b/>
        </w:rPr>
        <w:t>• Christological Fulfillment: The "blood of the covenant" in Exodus 24:8 is directly picked up by Jesus at the Last Supper when He says, "This is My blood of the new covenant" (Matthew 26:28). Hebrews 9:18–22 explicitly references the Exodus 24 passage to demonstrate that even the first covenant required blood, pointing forward to the superior, once-for-all sacrifice of Christ.</w:t>
      </w:r>
    </w:p>
    <w:p w14:paraId="3DE5E574" w14:textId="77777777" w:rsidR="0073771E" w:rsidRDefault="0073771E"/>
    <w:p w14:paraId="21E33AF3" w14:textId="77777777" w:rsidR="0073771E" w:rsidRPr="0073771E" w:rsidRDefault="0073771E">
      <w:pPr>
        <w:rPr>
          <w:b/>
        </w:rPr>
      </w:pPr>
      <w:r w:rsidRPr="0073771E">
        <w:rPr>
          <w:b/>
        </w:rPr>
        <w:t>5. Contextual Nuance in the Passage</w:t>
      </w:r>
    </w:p>
    <w:p w14:paraId="6A4DBF00" w14:textId="77777777" w:rsidR="0073771E" w:rsidRDefault="0073771E">
      <w:r>
        <w:t>• In Exodus 24:8, the covenant at Sinai is formally ratified. Moses divides the blood of the peace offerings into two parts.</w:t>
      </w:r>
    </w:p>
    <w:p w14:paraId="386EAF7F" w14:textId="77777777" w:rsidR="0073771E" w:rsidRDefault="0073771E">
      <w:r>
        <w:t>• Half of the blood is thrown against the altar (representing Yahweh's presence).</w:t>
      </w:r>
    </w:p>
    <w:p w14:paraId="49611FD1" w14:textId="77777777" w:rsidR="0073771E" w:rsidRDefault="0073771E">
      <w:r>
        <w:t>• The other half is sprinkled directly on the people.</w:t>
      </w:r>
    </w:p>
    <w:p w14:paraId="4815D6F6" w14:textId="77777777" w:rsidR="0073771E" w:rsidRDefault="0073771E">
      <w:r>
        <w:t>• This dual sprinkling of the same blood structurally unites Yahweh and Israel. It shows they are now of "one blood"—bound in a shared life and mutual commitment. It underscores that disobedience to the covenant law (read just prior in verse 7) means forfeiting one's life.</w:t>
      </w:r>
    </w:p>
    <w:p w14:paraId="3F7703AB" w14:textId="77777777" w:rsidR="0073771E" w:rsidRDefault="0073771E"/>
    <w:p w14:paraId="1B7C8E0B" w14:textId="77777777" w:rsidR="0073771E" w:rsidRPr="0073771E" w:rsidRDefault="0073771E">
      <w:pPr>
        <w:rPr>
          <w:b/>
        </w:rPr>
      </w:pPr>
      <w:r w:rsidRPr="0073771E">
        <w:rPr>
          <w:b/>
        </w:rPr>
        <w:t>6. Key Uses in Other Verses (NKJV)</w:t>
      </w:r>
    </w:p>
    <w:p w14:paraId="40100ABB" w14:textId="77777777" w:rsidR="0073771E" w:rsidRDefault="0073771E">
      <w:r>
        <w:t>• Genesis 9:4 - "But you shall not eat flesh with its life, that is, its blood."</w:t>
      </w:r>
    </w:p>
    <w:p w14:paraId="23C3FE5B" w14:textId="77777777" w:rsidR="0073771E" w:rsidRDefault="0073771E">
      <w:r>
        <w:t>• Exodus 12:13 - "Now the blood shall be a sign for you on the houses where you are. And when I see the blood, I will pass over you..."</w:t>
      </w:r>
    </w:p>
    <w:p w14:paraId="4C7485A5" w14:textId="77777777" w:rsidR="0073771E" w:rsidRDefault="0073771E">
      <w:r>
        <w:t>• Leviticus 17:11 - "For the life of the flesh is in the blood, and I have given it to you upon the altar to make atonement for your souls; for it is the blood that makes atonement for the soul."</w:t>
      </w:r>
    </w:p>
    <w:p w14:paraId="558CD01A" w14:textId="77777777" w:rsidR="0073771E" w:rsidRDefault="0073771E"/>
    <w:p w14:paraId="3EA369D0" w14:textId="77777777" w:rsidR="0073771E" w:rsidRPr="0073771E" w:rsidRDefault="0073771E">
      <w:pPr>
        <w:rPr>
          <w:b/>
        </w:rPr>
      </w:pPr>
      <w:r w:rsidRPr="0073771E">
        <w:rPr>
          <w:b/>
        </w:rPr>
        <w:t>7. Other Relevant Insights</w:t>
      </w:r>
    </w:p>
    <w:p w14:paraId="7BDBF75A" w14:textId="77777777" w:rsidR="0073771E" w:rsidRDefault="0073771E">
      <w:r>
        <w:t>• The Greek translation of the Old Testament (LXX) consistently translates dam as haima. This linguistic bridge is vital for understanding how the New Testament writers, steeped in the Greek Old Testament, understood the "blood of Christ." When they spoke of His haima, they were not just thinking of a chemical substance, but the complete theological weight of dam—life laid down, covenant ratification, and ritual purification.</w:t>
      </w:r>
    </w:p>
    <w:p w14:paraId="4D49A6B4" w14:textId="77777777" w:rsidR="0073771E" w:rsidRDefault="0073771E"/>
    <w:p w14:paraId="48C8170C" w14:textId="77777777" w:rsidR="0073771E" w:rsidRPr="0073771E" w:rsidRDefault="0073771E">
      <w:pPr>
        <w:rPr>
          <w:b/>
        </w:rPr>
      </w:pPr>
      <w:r w:rsidRPr="0073771E">
        <w:rPr>
          <w:b/>
        </w:rPr>
        <w:t>8. References</w:t>
      </w:r>
    </w:p>
    <w:p w14:paraId="2378EF31" w14:textId="77777777" w:rsidR="0073771E" w:rsidRDefault="0073771E">
      <w:r>
        <w:t>• Brown, Driver, and Briggs. Hebrew and English Lexicon of the Old Testament.</w:t>
      </w:r>
    </w:p>
    <w:p w14:paraId="05A3E2DA" w14:textId="77777777" w:rsidR="0073771E" w:rsidRDefault="0073771E">
      <w:r>
        <w:t>• Harris, R. Laird, Gleason L. Archer Jr., and Bruce K. Waltke. Theological Wordbook of the Old Testament.</w:t>
      </w:r>
    </w:p>
    <w:p w14:paraId="411644E8" w14:textId="77777777" w:rsidR="0073771E" w:rsidRDefault="0073771E">
      <w:r>
        <w:t>• Koehler, Ludwig, and Walter Baumgartner. The Hebrew and Aramaic Lexicon of the Old Testament.</w:t>
      </w:r>
    </w:p>
    <w:p w14:paraId="51761878" w14:textId="77777777" w:rsidR="0073771E" w:rsidRDefault="0073771E">
      <w:r>
        <w:t>• VanGemeren, Willem A., ed. New International Dictionary of Old Testament Theology and Exegesis.</w:t>
      </w:r>
    </w:p>
    <w:p w14:paraId="14E37A27" w14:textId="1979094E" w:rsidR="004C5552" w:rsidRDefault="0073771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771E"/>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D101"/>
  <w15:chartTrackingRefBased/>
  <w15:docId w15:val="{CBF95335-F593-4BE0-B1F9-22EA00AE2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7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7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71E"/>
    <w:rPr>
      <w:rFonts w:eastAsiaTheme="majorEastAsia" w:cstheme="majorBidi"/>
      <w:color w:val="272727" w:themeColor="text1" w:themeTint="D8"/>
    </w:rPr>
  </w:style>
  <w:style w:type="paragraph" w:styleId="Title">
    <w:name w:val="Title"/>
    <w:basedOn w:val="Normal"/>
    <w:next w:val="Normal"/>
    <w:link w:val="TitleChar"/>
    <w:uiPriority w:val="10"/>
    <w:qFormat/>
    <w:rsid w:val="00737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71E"/>
    <w:pPr>
      <w:spacing w:before="160"/>
      <w:jc w:val="center"/>
    </w:pPr>
    <w:rPr>
      <w:i/>
      <w:iCs/>
      <w:color w:val="404040" w:themeColor="text1" w:themeTint="BF"/>
    </w:rPr>
  </w:style>
  <w:style w:type="character" w:customStyle="1" w:styleId="QuoteChar">
    <w:name w:val="Quote Char"/>
    <w:basedOn w:val="DefaultParagraphFont"/>
    <w:link w:val="Quote"/>
    <w:uiPriority w:val="29"/>
    <w:rsid w:val="0073771E"/>
    <w:rPr>
      <w:i/>
      <w:iCs/>
      <w:color w:val="404040" w:themeColor="text1" w:themeTint="BF"/>
    </w:rPr>
  </w:style>
  <w:style w:type="paragraph" w:styleId="ListParagraph">
    <w:name w:val="List Paragraph"/>
    <w:basedOn w:val="Normal"/>
    <w:uiPriority w:val="34"/>
    <w:qFormat/>
    <w:rsid w:val="0073771E"/>
    <w:pPr>
      <w:ind w:left="720"/>
      <w:contextualSpacing/>
    </w:pPr>
  </w:style>
  <w:style w:type="character" w:styleId="IntenseEmphasis">
    <w:name w:val="Intense Emphasis"/>
    <w:basedOn w:val="DefaultParagraphFont"/>
    <w:uiPriority w:val="21"/>
    <w:qFormat/>
    <w:rsid w:val="0073771E"/>
    <w:rPr>
      <w:i/>
      <w:iCs/>
      <w:color w:val="2E74B5" w:themeColor="accent1" w:themeShade="BF"/>
    </w:rPr>
  </w:style>
  <w:style w:type="paragraph" w:styleId="IntenseQuote">
    <w:name w:val="Intense Quote"/>
    <w:basedOn w:val="Normal"/>
    <w:next w:val="Normal"/>
    <w:link w:val="IntenseQuoteChar"/>
    <w:uiPriority w:val="30"/>
    <w:qFormat/>
    <w:rsid w:val="007377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771E"/>
    <w:rPr>
      <w:i/>
      <w:iCs/>
      <w:color w:val="2E74B5" w:themeColor="accent1" w:themeShade="BF"/>
    </w:rPr>
  </w:style>
  <w:style w:type="character" w:styleId="IntenseReference">
    <w:name w:val="Intense Reference"/>
    <w:basedOn w:val="DefaultParagraphFont"/>
    <w:uiPriority w:val="32"/>
    <w:qFormat/>
    <w:rsid w:val="007377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