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5F6F1" w14:textId="77777777" w:rsidR="00023592" w:rsidRPr="00023592" w:rsidRDefault="00023592">
      <w:pPr>
        <w:rPr>
          <w:b/>
        </w:rPr>
      </w:pPr>
      <w:r w:rsidRPr="00023592">
        <w:rPr>
          <w:b/>
        </w:rPr>
        <w:t>ARK - ( 'aron , Strong's H727 )</w:t>
      </w:r>
    </w:p>
    <w:p w14:paraId="0986BE69" w14:textId="77777777" w:rsidR="00023592" w:rsidRDefault="00023592">
      <w:r w:rsidRPr="00023592">
        <w:rPr>
          <w:b/>
        </w:rPr>
        <w:t>Summary:</w:t>
      </w:r>
    </w:p>
    <w:p w14:paraId="6A16FA07" w14:textId="77777777" w:rsidR="00023592" w:rsidRDefault="00023592">
      <w:r>
        <w:t>The Hebrew word 'aron refers to a chest, box, or coffin. In the context of the Tabernacle and Israel's worship, it designates the Ark of the Covenant—the sacred chest made of acacia wood overlaid with gold that housed the tablets of the Testimony. It served as the earthly footstool of God's throne, the focal point of His presence among His people, and the site where atonement was made. Outside of the Tabernacle context, the word is used for a money chest for Temple repairs and the coffin of Joseph.</w:t>
      </w:r>
    </w:p>
    <w:p w14:paraId="49134BD3" w14:textId="77777777" w:rsidR="00023592" w:rsidRDefault="00023592"/>
    <w:p w14:paraId="268DFA9B" w14:textId="77777777" w:rsidR="00023592" w:rsidRDefault="00023592">
      <w:r w:rsidRPr="00023592">
        <w:rPr>
          <w:b/>
        </w:rPr>
        <w:t>Full Study:</w:t>
      </w:r>
    </w:p>
    <w:p w14:paraId="69EFCE00" w14:textId="77777777" w:rsidR="00023592" w:rsidRDefault="00023592"/>
    <w:p w14:paraId="42EDCB73" w14:textId="77777777" w:rsidR="00023592" w:rsidRPr="00023592" w:rsidRDefault="00023592">
      <w:pPr>
        <w:rPr>
          <w:b/>
        </w:rPr>
      </w:pPr>
      <w:r w:rsidRPr="00023592">
        <w:rPr>
          <w:b/>
        </w:rPr>
        <w:t>1. Word Picture / Background</w:t>
      </w:r>
    </w:p>
    <w:p w14:paraId="1AAFA897" w14:textId="77777777" w:rsidR="00023592" w:rsidRDefault="00023592">
      <w:r>
        <w:t>• ’Aron derives from a root associated with gathering or collecting. It designates a container designed to hold and preserve valuable objects. In the ancient Near East, chests were commonly used by royalty and temples to store sacred documents, treaties, and precious items. The Ark of the Covenant shared this physical form but was distinct in its spiritual function. Rather than merely storing valuable items, it represented the footstool of Yahweh's heavenly throne, acting as the physical point of contact between the transcendent God and His covenant people.</w:t>
      </w:r>
    </w:p>
    <w:p w14:paraId="2FD2E0A1" w14:textId="77777777" w:rsidR="00023592" w:rsidRDefault="00023592"/>
    <w:p w14:paraId="50CCB7BB" w14:textId="77777777" w:rsidR="00023592" w:rsidRPr="00023592" w:rsidRDefault="00023592">
      <w:pPr>
        <w:rPr>
          <w:b/>
        </w:rPr>
      </w:pPr>
      <w:r w:rsidRPr="00023592">
        <w:rPr>
          <w:b/>
        </w:rPr>
        <w:t>2. Meaning / Lexical Definition</w:t>
      </w:r>
    </w:p>
    <w:p w14:paraId="26A69318" w14:textId="77777777" w:rsidR="00023592" w:rsidRDefault="00023592">
      <w:r>
        <w:t>• ’Aron has a straightforward lexical range:</w:t>
      </w:r>
    </w:p>
    <w:p w14:paraId="7D6E5D61" w14:textId="77777777" w:rsidR="00023592" w:rsidRDefault="00023592">
      <w:r>
        <w:t>• A chest or box used for collecting money or keeping valuables.</w:t>
      </w:r>
    </w:p>
    <w:p w14:paraId="6493817C" w14:textId="77777777" w:rsidR="00023592" w:rsidRDefault="00023592">
      <w:r>
        <w:t>• A coffin or sarcophagus used for burial.</w:t>
      </w:r>
    </w:p>
    <w:p w14:paraId="16BCF6BA" w14:textId="77777777" w:rsidR="00023592" w:rsidRDefault="00023592">
      <w:r>
        <w:t>• The sacred chest of the Tabernacle and Temple, almost always appearing in constructs like "the ark of the testimony" (’aron ha’edut), "the ark of the covenant" (’aron habberit), or "the ark of God" (’aron ha’elohim).</w:t>
      </w:r>
    </w:p>
    <w:p w14:paraId="63E1334E" w14:textId="77777777" w:rsidR="00023592" w:rsidRDefault="00023592">
      <w:r>
        <w:t>It is distinct from tebah, which is used for Noah's ark and the basket of Moses, both of which refer to floating vessels designed for rescue and preservation.</w:t>
      </w:r>
    </w:p>
    <w:p w14:paraId="57E843DB" w14:textId="77777777" w:rsidR="00023592" w:rsidRDefault="00023592"/>
    <w:p w14:paraId="40D4331A" w14:textId="77777777" w:rsidR="00023592" w:rsidRPr="00023592" w:rsidRDefault="00023592">
      <w:pPr>
        <w:rPr>
          <w:b/>
        </w:rPr>
      </w:pPr>
      <w:r w:rsidRPr="00023592">
        <w:rPr>
          <w:b/>
        </w:rPr>
        <w:t>3. Usage and Word Pictures</w:t>
      </w:r>
    </w:p>
    <w:p w14:paraId="26574C5E" w14:textId="77777777" w:rsidR="00023592" w:rsidRDefault="00023592">
      <w:r>
        <w:t>The physical construction of the ’aron in Exodus 25 paints a vivid picture of holiness and majesty. Made of durable acacia wood and overlaid inside and out with pure gold, it combined strength with incorruptible beauty. The crown or molding of gold around it suggested royal dignity. It was designed with rings and poles so that it could be carried without being touched, highlighting the absolute holiness of God's presence. When the ark moved, it led Israel through the wilderness, representing God Himself marching before His people to conquer their enemies and guide them to the Promised Land.</w:t>
      </w:r>
    </w:p>
    <w:p w14:paraId="3261BA02" w14:textId="77777777" w:rsidR="00023592" w:rsidRDefault="00023592"/>
    <w:p w14:paraId="5E245E23" w14:textId="77777777" w:rsidR="00023592" w:rsidRPr="00023592" w:rsidRDefault="00023592">
      <w:pPr>
        <w:rPr>
          <w:b/>
        </w:rPr>
      </w:pPr>
      <w:r w:rsidRPr="00023592">
        <w:rPr>
          <w:b/>
        </w:rPr>
        <w:t>4. Theological Implications</w:t>
      </w:r>
    </w:p>
    <w:p w14:paraId="2040DAC1" w14:textId="77777777" w:rsidR="00023592" w:rsidRDefault="00023592">
      <w:r>
        <w:t>Theologically, the ’aron is the center of the covenant relationship. It contained the two tablets of the Law (the Testimony), which served as the terms of the covenant between God and Israel. Covering the ’aron was the mercy seat (kipporet), where the blood of atonement was sprinkled on the Day of Atonement. This setup illustrates the relationship between law and grace: the demands of the righteous law are covered and satisfied by the atoning blood. Additionally, because the Lord promised to meet Moses "from above the mercy seat, from between the two cherubim" (Exodus 25:22), the ark represents the localized presence of the omnipresent God dwelling in the midst of His people.</w:t>
      </w:r>
    </w:p>
    <w:p w14:paraId="03C17C9D" w14:textId="77777777" w:rsidR="00023592" w:rsidRDefault="00023592"/>
    <w:p w14:paraId="18AA519B" w14:textId="77777777" w:rsidR="00023592" w:rsidRPr="00023592" w:rsidRDefault="00023592">
      <w:pPr>
        <w:rPr>
          <w:b/>
        </w:rPr>
      </w:pPr>
      <w:r w:rsidRPr="00023592">
        <w:rPr>
          <w:b/>
        </w:rPr>
        <w:t>5. Contextual Nuance in the Passage</w:t>
      </w:r>
    </w:p>
    <w:p w14:paraId="377359CE" w14:textId="77777777" w:rsidR="00023592" w:rsidRDefault="00023592">
      <w:r>
        <w:t>In Exodus 25:10, the command to build the ark is the very first instruction given regarding the Tabernacle furnishings. This placement is highly significant. God does not begin with the outer court or the general structure of the tent; He begins at the very center—the Holy of Holies. The entire Tabernacle is built from the inside out, radiating from the Ark of the Covenant. This highlights that the primary purpose of the Tabernacle, and indeed of Israel's national existence, is to facilitate communion with God at the place of His throne.</w:t>
      </w:r>
    </w:p>
    <w:p w14:paraId="0DEF766F" w14:textId="77777777" w:rsidR="00023592" w:rsidRDefault="00023592"/>
    <w:p w14:paraId="12A1C785" w14:textId="77777777" w:rsidR="00023592" w:rsidRPr="00023592" w:rsidRDefault="00023592">
      <w:pPr>
        <w:rPr>
          <w:b/>
        </w:rPr>
      </w:pPr>
      <w:r w:rsidRPr="00023592">
        <w:rPr>
          <w:b/>
        </w:rPr>
        <w:t>6. Key Uses in Other Verses (NKJV)</w:t>
      </w:r>
    </w:p>
    <w:p w14:paraId="5B263386" w14:textId="77777777" w:rsidR="00023592" w:rsidRDefault="00023592">
      <w:r>
        <w:t>• Genesis 50:26: "So Joseph died, being one hundred and ten years old; and they embalmed him, and he was put in a coffin in Egypt."</w:t>
      </w:r>
    </w:p>
    <w:p w14:paraId="73F0CC8B" w14:textId="77777777" w:rsidR="00023592" w:rsidRDefault="00023592">
      <w:r>
        <w:t>• Exodus 25:22: "And there I will meet with you, and I will speak with you from above the mercy seat, from between the two cherubim which are on the ark of the Testimony..."</w:t>
      </w:r>
    </w:p>
    <w:p w14:paraId="5DA50979" w14:textId="77777777" w:rsidR="00023592" w:rsidRDefault="00023592">
      <w:r>
        <w:t>• Joshua 3:17: "Then the priests who bore the ark of the covenant of the Lord stood firm on dry ground in the midst of the Jordan..."</w:t>
      </w:r>
    </w:p>
    <w:p w14:paraId="247D1D0F" w14:textId="77777777" w:rsidR="00023592" w:rsidRDefault="00023592">
      <w:r>
        <w:t>• 2 Kings 12:9: "Then Jehoiada the priest took a chest, bored a hole in its lid, and set it beside the altar..."</w:t>
      </w:r>
    </w:p>
    <w:p w14:paraId="1680086F" w14:textId="77777777" w:rsidR="00023592" w:rsidRDefault="00023592">
      <w:r>
        <w:t>• 2 Chronicles 5:7: "Then the priests brought in the ark of the covenant of the Lord to its place, into the inner sanctuary of the temple..."</w:t>
      </w:r>
    </w:p>
    <w:p w14:paraId="7BF32432" w14:textId="77777777" w:rsidR="00023592" w:rsidRDefault="00023592"/>
    <w:p w14:paraId="2BB35236" w14:textId="77777777" w:rsidR="00023592" w:rsidRPr="00023592" w:rsidRDefault="00023592">
      <w:pPr>
        <w:rPr>
          <w:b/>
        </w:rPr>
      </w:pPr>
      <w:r w:rsidRPr="00023592">
        <w:rPr>
          <w:b/>
        </w:rPr>
        <w:t>7. Other Relevant Insights</w:t>
      </w:r>
    </w:p>
    <w:p w14:paraId="40D1B54F" w14:textId="77777777" w:rsidR="00023592" w:rsidRDefault="00023592">
      <w:r>
        <w:t>A notable contrast exists between the ’aron of Joseph (his coffin in Genesis 50:26) and the ’aron of the Covenant. Joseph's coffin remained in Egypt for centuries as a silent prophecy of future deliverance. When Israel departed Egypt, they carried Joseph's bones (’aron) alongside the Ark of the Covenant (’aron). For forty years in the wilderness, Israel marched with two "arks": one containing the bones of a dead man representing the end of earthly life, and the other containing the living words of God and His presence, representing eternal life and covenant hope.</w:t>
      </w:r>
    </w:p>
    <w:p w14:paraId="5FBB0A37" w14:textId="77777777" w:rsidR="00023592" w:rsidRDefault="00023592"/>
    <w:p w14:paraId="4E50875A" w14:textId="77777777" w:rsidR="00023592" w:rsidRPr="00023592" w:rsidRDefault="00023592">
      <w:pPr>
        <w:rPr>
          <w:b/>
        </w:rPr>
      </w:pPr>
      <w:r w:rsidRPr="00023592">
        <w:rPr>
          <w:b/>
        </w:rPr>
        <w:t>8. References</w:t>
      </w:r>
    </w:p>
    <w:p w14:paraId="0530A3E5" w14:textId="77777777" w:rsidR="00023592" w:rsidRDefault="00023592">
      <w:r>
        <w:t>• Brown, Driver, Briggs Hebrew and English Lexicon</w:t>
      </w:r>
    </w:p>
    <w:p w14:paraId="0F45AD2F" w14:textId="77777777" w:rsidR="00023592" w:rsidRDefault="00023592">
      <w:r>
        <w:t>• Hebrew Aramaic Lexicon of the Old Testament</w:t>
      </w:r>
    </w:p>
    <w:p w14:paraId="19780B27" w14:textId="77777777" w:rsidR="00023592" w:rsidRDefault="00023592">
      <w:r>
        <w:t>• Theological Wordbook of the Old Testament</w:t>
      </w:r>
    </w:p>
    <w:p w14:paraId="095BE5A8" w14:textId="77777777" w:rsidR="00023592" w:rsidRDefault="00023592">
      <w:r>
        <w:t>• New International Dictionary of Old Testament Theology and Exegesis</w:t>
      </w:r>
    </w:p>
    <w:p w14:paraId="5F7A5196" w14:textId="258609A4" w:rsidR="004C5552" w:rsidRDefault="00023592">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592"/>
    <w:rsid w:val="00017747"/>
    <w:rsid w:val="00023592"/>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076D"/>
  <w15:chartTrackingRefBased/>
  <w15:docId w15:val="{D6A11B54-D48D-4155-9E86-F38DD798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3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3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592"/>
    <w:rPr>
      <w:rFonts w:eastAsiaTheme="majorEastAsia" w:cstheme="majorBidi"/>
      <w:color w:val="272727" w:themeColor="text1" w:themeTint="D8"/>
    </w:rPr>
  </w:style>
  <w:style w:type="paragraph" w:styleId="Title">
    <w:name w:val="Title"/>
    <w:basedOn w:val="Normal"/>
    <w:next w:val="Normal"/>
    <w:link w:val="TitleChar"/>
    <w:uiPriority w:val="10"/>
    <w:qFormat/>
    <w:rsid w:val="00023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592"/>
    <w:pPr>
      <w:spacing w:before="160"/>
      <w:jc w:val="center"/>
    </w:pPr>
    <w:rPr>
      <w:i/>
      <w:iCs/>
      <w:color w:val="404040" w:themeColor="text1" w:themeTint="BF"/>
    </w:rPr>
  </w:style>
  <w:style w:type="character" w:customStyle="1" w:styleId="QuoteChar">
    <w:name w:val="Quote Char"/>
    <w:basedOn w:val="DefaultParagraphFont"/>
    <w:link w:val="Quote"/>
    <w:uiPriority w:val="29"/>
    <w:rsid w:val="00023592"/>
    <w:rPr>
      <w:i/>
      <w:iCs/>
      <w:color w:val="404040" w:themeColor="text1" w:themeTint="BF"/>
    </w:rPr>
  </w:style>
  <w:style w:type="paragraph" w:styleId="ListParagraph">
    <w:name w:val="List Paragraph"/>
    <w:basedOn w:val="Normal"/>
    <w:uiPriority w:val="34"/>
    <w:qFormat/>
    <w:rsid w:val="00023592"/>
    <w:pPr>
      <w:ind w:left="720"/>
      <w:contextualSpacing/>
    </w:pPr>
  </w:style>
  <w:style w:type="character" w:styleId="IntenseEmphasis">
    <w:name w:val="Intense Emphasis"/>
    <w:basedOn w:val="DefaultParagraphFont"/>
    <w:uiPriority w:val="21"/>
    <w:qFormat/>
    <w:rsid w:val="00023592"/>
    <w:rPr>
      <w:i/>
      <w:iCs/>
      <w:color w:val="2E74B5" w:themeColor="accent1" w:themeShade="BF"/>
    </w:rPr>
  </w:style>
  <w:style w:type="paragraph" w:styleId="IntenseQuote">
    <w:name w:val="Intense Quote"/>
    <w:basedOn w:val="Normal"/>
    <w:next w:val="Normal"/>
    <w:link w:val="IntenseQuoteChar"/>
    <w:uiPriority w:val="30"/>
    <w:qFormat/>
    <w:rsid w:val="000235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3592"/>
    <w:rPr>
      <w:i/>
      <w:iCs/>
      <w:color w:val="2E74B5" w:themeColor="accent1" w:themeShade="BF"/>
    </w:rPr>
  </w:style>
  <w:style w:type="character" w:styleId="IntenseReference">
    <w:name w:val="Intense Reference"/>
    <w:basedOn w:val="DefaultParagraphFont"/>
    <w:uiPriority w:val="32"/>
    <w:qFormat/>
    <w:rsid w:val="000235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2026-08-14T10:42:00Z</dcterms:created>
  <dcterms:modified xsi:type="dcterms:W3CDTF">2026-08-14T10:42:00Z</dcterms:modified>
</cp:coreProperties>
</file>