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B775" w14:textId="77777777" w:rsidR="001943F5" w:rsidRPr="001943F5" w:rsidRDefault="001943F5">
      <w:pPr>
        <w:rPr>
          <w:b/>
        </w:rPr>
      </w:pPr>
      <w:r w:rsidRPr="001943F5">
        <w:rPr>
          <w:b/>
        </w:rPr>
        <w:t>MOLDING - ( zer , Strong's H2213 )</w:t>
      </w:r>
    </w:p>
    <w:p w14:paraId="4A834357" w14:textId="77777777" w:rsidR="001943F5" w:rsidRDefault="001943F5">
      <w:r w:rsidRPr="001943F5">
        <w:rPr>
          <w:b/>
        </w:rPr>
        <w:t>Summary:</w:t>
      </w:r>
    </w:p>
    <w:p w14:paraId="44F5E48C" w14:textId="77777777" w:rsidR="001943F5" w:rsidRDefault="001943F5">
      <w:r>
        <w:t>The Hebrew word zer refers to a decorative gold molding, border, or rim that encircled the most sacred items of furniture in the Tabernacle: the Ark of the Covenant, the Table of Showbread, and the Altar of Incense. This molding was not merely ornamental; it served a practical purpose by keeping holy items secure, while visually functioning as a "crown" that symbolized the majesty, royalty, and boundary-marking holiness of God's presence. In the context of Exodus 25:11, this golden molding ran around the top edge of the Ark, securing the Mercy Seat in place and reminding all who approached of the King's incomparable glory.</w:t>
      </w:r>
    </w:p>
    <w:p w14:paraId="44F4BC38" w14:textId="77777777" w:rsidR="001943F5" w:rsidRDefault="001943F5"/>
    <w:p w14:paraId="2F40C6C4" w14:textId="77777777" w:rsidR="001943F5" w:rsidRDefault="001943F5">
      <w:r w:rsidRPr="001943F5">
        <w:rPr>
          <w:b/>
        </w:rPr>
        <w:t>Full Study:</w:t>
      </w:r>
    </w:p>
    <w:p w14:paraId="61DF39F2" w14:textId="77777777" w:rsidR="001943F5" w:rsidRDefault="001943F5"/>
    <w:p w14:paraId="74853250" w14:textId="77777777" w:rsidR="001943F5" w:rsidRPr="001943F5" w:rsidRDefault="001943F5">
      <w:pPr>
        <w:rPr>
          <w:b/>
        </w:rPr>
      </w:pPr>
      <w:r w:rsidRPr="001943F5">
        <w:rPr>
          <w:b/>
        </w:rPr>
        <w:t xml:space="preserve"> 1. Word Picture / Background</w:t>
      </w:r>
    </w:p>
    <w:p w14:paraId="39B856F0" w14:textId="77777777" w:rsidR="001943F5" w:rsidRDefault="001943F5">
      <w:r>
        <w:t>The noun zer derives from a root meaning to encircle, bind, or press together. It evokes the image of a band or collar wrapped tightly around an object. Historically and culturally, a raised rim or molding was common on valuable furniture and trays in the ancient Near East to prevent precious items from sliding off. When applied to the Tabernacle, this border was constructed of pure gold, transforming a functional rim into an elegant, crown-like frame. The ancient Latin translation (the Vulgate) rendered this word as coronam ("crown"), capturing the majestic visual impact of a golden rim encircling the top of God's holy vessels.</w:t>
      </w:r>
    </w:p>
    <w:p w14:paraId="4B9C6D26" w14:textId="77777777" w:rsidR="001943F5" w:rsidRDefault="001943F5"/>
    <w:p w14:paraId="5FEE12AE" w14:textId="77777777" w:rsidR="001943F5" w:rsidRPr="001943F5" w:rsidRDefault="001943F5">
      <w:pPr>
        <w:rPr>
          <w:b/>
        </w:rPr>
      </w:pPr>
      <w:r w:rsidRPr="001943F5">
        <w:rPr>
          <w:b/>
        </w:rPr>
        <w:t xml:space="preserve"> 2. Meaning / Lexical Definition</w:t>
      </w:r>
    </w:p>
    <w:p w14:paraId="7C78BD4D" w14:textId="77777777" w:rsidR="001943F5" w:rsidRDefault="001943F5">
      <w:r>
        <w:t>• Zer is a masculine noun defined as a molding, rim, border, or ornamental band. It refers exclusively to the golden borders designed for the sacred furniture of the Tabernacle. It denotes a raised, decorative metal border that runs along the upper edge of a chest, table, or altar, serving to frame and contain the top surface.</w:t>
      </w:r>
    </w:p>
    <w:p w14:paraId="7864BBF4" w14:textId="77777777" w:rsidR="001943F5" w:rsidRDefault="001943F5"/>
    <w:p w14:paraId="3DD49FE9" w14:textId="77777777" w:rsidR="001943F5" w:rsidRPr="001943F5" w:rsidRDefault="001943F5">
      <w:pPr>
        <w:rPr>
          <w:b/>
        </w:rPr>
      </w:pPr>
      <w:r w:rsidRPr="001943F5">
        <w:rPr>
          <w:b/>
        </w:rPr>
        <w:t xml:space="preserve"> 3. Usage and Word Pictures</w:t>
      </w:r>
    </w:p>
    <w:p w14:paraId="2C7DF825" w14:textId="77777777" w:rsidR="001943F5" w:rsidRDefault="001943F5">
      <w:r>
        <w:t>The word zer occurs exactly 10 times in the Hebrew Bible, restricted entirely to the construction instructions and execution of the Tabernacle in the book of Exodus. It is used to describe the decorative borders of three specific items:</w:t>
      </w:r>
    </w:p>
    <w:p w14:paraId="215F94DE" w14:textId="77777777" w:rsidR="001943F5" w:rsidRDefault="001943F5">
      <w:r>
        <w:t>• The Ark of the Covenant (Exodus 25:11; 37:2)</w:t>
      </w:r>
    </w:p>
    <w:p w14:paraId="177C10A8" w14:textId="77777777" w:rsidR="001943F5" w:rsidRDefault="001943F5">
      <w:r>
        <w:t>• The Table of Showbread (Exodus 25:24, 25; 37:11, 12)</w:t>
      </w:r>
    </w:p>
    <w:p w14:paraId="12F31384" w14:textId="77777777" w:rsidR="001943F5" w:rsidRDefault="001943F5">
      <w:r>
        <w:t>• The Altar of Incense (Exodus 30:3, 4; 37:26, 27)</w:t>
      </w:r>
    </w:p>
    <w:p w14:paraId="4E937F06" w14:textId="77777777" w:rsidR="001943F5" w:rsidRDefault="001943F5"/>
    <w:p w14:paraId="6487165E" w14:textId="77777777" w:rsidR="001943F5" w:rsidRDefault="001943F5">
      <w:r>
        <w:t>The visual picture is one of a continuous, shining boundary line of pure gold. It separated the sacred top surfaces of these vessels from their surrounding space, acting as a visual crown that declared the holy and royal status of the items.</w:t>
      </w:r>
    </w:p>
    <w:p w14:paraId="06AFB57E" w14:textId="77777777" w:rsidR="001943F5" w:rsidRDefault="001943F5"/>
    <w:p w14:paraId="27C55820" w14:textId="77777777" w:rsidR="001943F5" w:rsidRPr="001943F5" w:rsidRDefault="001943F5">
      <w:pPr>
        <w:rPr>
          <w:b/>
        </w:rPr>
      </w:pPr>
      <w:r w:rsidRPr="001943F5">
        <w:rPr>
          <w:b/>
        </w:rPr>
        <w:t xml:space="preserve"> 4. Theological Implications</w:t>
      </w:r>
    </w:p>
    <w:p w14:paraId="1EC53FE2" w14:textId="77777777" w:rsidR="001943F5" w:rsidRDefault="001943F5">
      <w:r>
        <w:t>The golden molding carries profound theological significance:</w:t>
      </w:r>
    </w:p>
    <w:p w14:paraId="58E99FF4" w14:textId="77777777" w:rsidR="001943F5" w:rsidRDefault="001943F5">
      <w:r>
        <w:t>• The Royalty of God: The Ark, the Table, and the Altar represented the throne, the banquet table, and the prayer-altar of Yahweh, the Great King. By crowning each of these with a golden zer, the design emphasized that everything in God's presence is marked by royal dignity and majesty.</w:t>
      </w:r>
    </w:p>
    <w:p w14:paraId="249736B3" w14:textId="77777777" w:rsidR="001943F5" w:rsidRDefault="001943F5">
      <w:r>
        <w:t>• The Security of Grace: On the Ark, the zer formed a protective rim that held the Mercy Seat (kipporet) firmly in place. This indicates that God's provision for atonement and grace is secure, stable, and firmly established within the boundaries of His holy covenant.</w:t>
      </w:r>
    </w:p>
    <w:p w14:paraId="76BBD85D" w14:textId="77777777" w:rsidR="001943F5" w:rsidRDefault="001943F5">
      <w:r>
        <w:t>• Separation and Holiness: The molding created a distinct boundary. It separated the common from the holy, illustrating that approaching God requires respect for the boundaries He establishes.</w:t>
      </w:r>
    </w:p>
    <w:p w14:paraId="02843102" w14:textId="77777777" w:rsidR="001943F5" w:rsidRDefault="001943F5"/>
    <w:p w14:paraId="7C694536" w14:textId="77777777" w:rsidR="001943F5" w:rsidRPr="001943F5" w:rsidRDefault="001943F5">
      <w:pPr>
        <w:rPr>
          <w:b/>
        </w:rPr>
      </w:pPr>
      <w:r w:rsidRPr="001943F5">
        <w:rPr>
          <w:b/>
        </w:rPr>
        <w:t xml:space="preserve"> 5. Contextual Nuance in the Passage</w:t>
      </w:r>
    </w:p>
    <w:p w14:paraId="22E65FE2" w14:textId="77777777" w:rsidR="001943F5" w:rsidRDefault="001943F5">
      <w:r>
        <w:t>In Exodus 25:11, God instructs Moses regarding the Ark of the Testimony: "And you shall overlay it with pure gold, inside and out you shall overlay it, and shall make on it a molding of gold all around." The Ark was a simple wooden chest made of acacia wood, but the gold overlay inside and out, capped off by the zer running "all around" (sabib), transformed it into an object of supreme beauty. In this specific context, the zer prepared the top edge of the chest to receive and frame the heavy solid-gold Mercy Seat. The molding ensured that the lid would not slip, symbolically marrying God's law (inside the chest) with God's mercy (on the lid) within a secure, golden crown.</w:t>
      </w:r>
    </w:p>
    <w:p w14:paraId="4268EE7D" w14:textId="77777777" w:rsidR="001943F5" w:rsidRDefault="001943F5"/>
    <w:p w14:paraId="51650357" w14:textId="77777777" w:rsidR="001943F5" w:rsidRPr="001943F5" w:rsidRDefault="001943F5">
      <w:pPr>
        <w:rPr>
          <w:b/>
        </w:rPr>
      </w:pPr>
      <w:r w:rsidRPr="001943F5">
        <w:rPr>
          <w:b/>
        </w:rPr>
        <w:t xml:space="preserve"> 6. Key Uses in Other Verses (NKJV)</w:t>
      </w:r>
    </w:p>
    <w:p w14:paraId="12E3E3B9" w14:textId="77777777" w:rsidR="001943F5" w:rsidRDefault="001943F5">
      <w:r>
        <w:t>• Exodus 25:24 (The Table of Showbread): "And you shall overlay it with pure gold, and make a molding of gold all around."</w:t>
      </w:r>
    </w:p>
    <w:p w14:paraId="6C4B17C0" w14:textId="77777777" w:rsidR="001943F5" w:rsidRDefault="001943F5">
      <w:r>
        <w:t>• Exodus 30:3 (The Altar of Incense): "And you shall overlay its top, its sides all around, and its horns with pure gold; and you shall make for it a molding of gold all around."</w:t>
      </w:r>
    </w:p>
    <w:p w14:paraId="305D8C43" w14:textId="77777777" w:rsidR="001943F5" w:rsidRDefault="001943F5">
      <w:r>
        <w:t>• Exodus 37:2 (The construction of the Ark): "He overlaid it with pure gold inside and out, and made a molding of gold all around it."</w:t>
      </w:r>
    </w:p>
    <w:p w14:paraId="51AA68D2" w14:textId="77777777" w:rsidR="001943F5" w:rsidRDefault="001943F5">
      <w:r>
        <w:t>• Exodus 37:11 (The construction of the Table of Showbread): "And he overlaid it with pure gold, and made a molding of gold all around it."</w:t>
      </w:r>
    </w:p>
    <w:p w14:paraId="133EBD6C" w14:textId="77777777" w:rsidR="001943F5" w:rsidRDefault="001943F5"/>
    <w:p w14:paraId="317BBA14" w14:textId="77777777" w:rsidR="001943F5" w:rsidRPr="001943F5" w:rsidRDefault="001943F5">
      <w:pPr>
        <w:rPr>
          <w:b/>
        </w:rPr>
      </w:pPr>
      <w:r w:rsidRPr="001943F5">
        <w:rPr>
          <w:b/>
        </w:rPr>
        <w:t xml:space="preserve"> 7. Other Relevant Insights</w:t>
      </w:r>
    </w:p>
    <w:p w14:paraId="3D3C5C5A" w14:textId="77777777" w:rsidR="001943F5" w:rsidRDefault="001943F5">
      <w:r>
        <w:t>In classical Jewish commentary, rabbinic writers noted that the three moldings (zerim) in the Tabernacle represented three "crowns" or domains of authority given to Israel:</w:t>
      </w:r>
    </w:p>
    <w:p w14:paraId="5B6262AB" w14:textId="77777777" w:rsidR="001943F5" w:rsidRDefault="001943F5">
      <w:r>
        <w:t>• The molding on the Ark represented the crown of the Torah (divine wisdom and revelation).</w:t>
      </w:r>
    </w:p>
    <w:p w14:paraId="31B173E6" w14:textId="77777777" w:rsidR="001943F5" w:rsidRDefault="001943F5">
      <w:r>
        <w:t>• The molding on the Altar of Incense represented the crown of the priesthood (intercession and worship).</w:t>
      </w:r>
    </w:p>
    <w:p w14:paraId="526A84EF" w14:textId="77777777" w:rsidR="001943F5" w:rsidRDefault="001943F5">
      <w:r>
        <w:t>• The molding on the Table of Showbread represented the crown of royalty (sustenance, leadership, and kingdom).</w:t>
      </w:r>
    </w:p>
    <w:p w14:paraId="4331040C" w14:textId="77777777" w:rsidR="001943F5" w:rsidRDefault="001943F5">
      <w:r>
        <w:t>Believers under the New Covenant find all three of these crowns perfectly fulfilled and united in Jesus Christ, who is our King, Priest, and the living Word of God.</w:t>
      </w:r>
    </w:p>
    <w:p w14:paraId="07B1DCC4" w14:textId="77777777" w:rsidR="001943F5" w:rsidRDefault="001943F5"/>
    <w:p w14:paraId="3691C65B" w14:textId="77777777" w:rsidR="001943F5" w:rsidRPr="001943F5" w:rsidRDefault="001943F5">
      <w:pPr>
        <w:rPr>
          <w:b/>
        </w:rPr>
      </w:pPr>
      <w:r w:rsidRPr="001943F5">
        <w:rPr>
          <w:b/>
        </w:rPr>
        <w:t xml:space="preserve"> 8. References</w:t>
      </w:r>
    </w:p>
    <w:p w14:paraId="15291C19" w14:textId="77777777" w:rsidR="001943F5" w:rsidRDefault="001943F5">
      <w:r>
        <w:t>• Brown, Driver, Briggs Hebrew and English Lexicon</w:t>
      </w:r>
    </w:p>
    <w:p w14:paraId="3E64A9D1" w14:textId="77777777" w:rsidR="001943F5" w:rsidRDefault="001943F5">
      <w:r>
        <w:t>• Hebrew and Aramaic Lexicon of the Old Testament</w:t>
      </w:r>
    </w:p>
    <w:p w14:paraId="38ED2AC7" w14:textId="77777777" w:rsidR="001943F5" w:rsidRDefault="001943F5">
      <w:r>
        <w:t>• Theological Wordbook of the Old Testament</w:t>
      </w:r>
    </w:p>
    <w:p w14:paraId="7043D528" w14:textId="77777777" w:rsidR="001943F5" w:rsidRDefault="001943F5">
      <w:r>
        <w:t>• New International Dictionary of Old Testament Theology and Exegesis</w:t>
      </w:r>
    </w:p>
    <w:p w14:paraId="54D2D8A6" w14:textId="75555E88" w:rsidR="004C5552" w:rsidRDefault="001943F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F5"/>
    <w:rsid w:val="00017747"/>
    <w:rsid w:val="00023A4A"/>
    <w:rsid w:val="0006763F"/>
    <w:rsid w:val="000C53AC"/>
    <w:rsid w:val="00146083"/>
    <w:rsid w:val="001943F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314"/>
  <w15:chartTrackingRefBased/>
  <w15:docId w15:val="{F71B2E78-3D6F-4CE3-8CA2-C97B5B5B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4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4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3F5"/>
    <w:rPr>
      <w:rFonts w:eastAsiaTheme="majorEastAsia" w:cstheme="majorBidi"/>
      <w:color w:val="272727" w:themeColor="text1" w:themeTint="D8"/>
    </w:rPr>
  </w:style>
  <w:style w:type="paragraph" w:styleId="Title">
    <w:name w:val="Title"/>
    <w:basedOn w:val="Normal"/>
    <w:next w:val="Normal"/>
    <w:link w:val="TitleChar"/>
    <w:uiPriority w:val="10"/>
    <w:qFormat/>
    <w:rsid w:val="00194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3F5"/>
    <w:pPr>
      <w:spacing w:before="160"/>
      <w:jc w:val="center"/>
    </w:pPr>
    <w:rPr>
      <w:i/>
      <w:iCs/>
      <w:color w:val="404040" w:themeColor="text1" w:themeTint="BF"/>
    </w:rPr>
  </w:style>
  <w:style w:type="character" w:customStyle="1" w:styleId="QuoteChar">
    <w:name w:val="Quote Char"/>
    <w:basedOn w:val="DefaultParagraphFont"/>
    <w:link w:val="Quote"/>
    <w:uiPriority w:val="29"/>
    <w:rsid w:val="001943F5"/>
    <w:rPr>
      <w:i/>
      <w:iCs/>
      <w:color w:val="404040" w:themeColor="text1" w:themeTint="BF"/>
    </w:rPr>
  </w:style>
  <w:style w:type="paragraph" w:styleId="ListParagraph">
    <w:name w:val="List Paragraph"/>
    <w:basedOn w:val="Normal"/>
    <w:uiPriority w:val="34"/>
    <w:qFormat/>
    <w:rsid w:val="001943F5"/>
    <w:pPr>
      <w:ind w:left="720"/>
      <w:contextualSpacing/>
    </w:pPr>
  </w:style>
  <w:style w:type="character" w:styleId="IntenseEmphasis">
    <w:name w:val="Intense Emphasis"/>
    <w:basedOn w:val="DefaultParagraphFont"/>
    <w:uiPriority w:val="21"/>
    <w:qFormat/>
    <w:rsid w:val="001943F5"/>
    <w:rPr>
      <w:i/>
      <w:iCs/>
      <w:color w:val="2E74B5" w:themeColor="accent1" w:themeShade="BF"/>
    </w:rPr>
  </w:style>
  <w:style w:type="paragraph" w:styleId="IntenseQuote">
    <w:name w:val="Intense Quote"/>
    <w:basedOn w:val="Normal"/>
    <w:next w:val="Normal"/>
    <w:link w:val="IntenseQuoteChar"/>
    <w:uiPriority w:val="30"/>
    <w:qFormat/>
    <w:rsid w:val="001943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43F5"/>
    <w:rPr>
      <w:i/>
      <w:iCs/>
      <w:color w:val="2E74B5" w:themeColor="accent1" w:themeShade="BF"/>
    </w:rPr>
  </w:style>
  <w:style w:type="character" w:styleId="IntenseReference">
    <w:name w:val="Intense Reference"/>
    <w:basedOn w:val="DefaultParagraphFont"/>
    <w:uiPriority w:val="32"/>
    <w:qFormat/>
    <w:rsid w:val="001943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