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6670" w14:textId="77777777" w:rsidR="00F23563" w:rsidRPr="00F23563" w:rsidRDefault="00F23563">
      <w:pPr>
        <w:rPr>
          <w:b/>
        </w:rPr>
      </w:pPr>
      <w:r w:rsidRPr="00F23563">
        <w:rPr>
          <w:b/>
        </w:rPr>
        <w:t>PURE - ( tahor , Strong's H2889 )</w:t>
      </w:r>
    </w:p>
    <w:p w14:paraId="17590D76" w14:textId="77777777" w:rsidR="00F23563" w:rsidRDefault="00F23563">
      <w:r w:rsidRPr="00F23563">
        <w:rPr>
          <w:b/>
        </w:rPr>
        <w:t>Summary:</w:t>
      </w:r>
    </w:p>
    <w:p w14:paraId="74EEF343" w14:textId="77777777" w:rsidR="00F23563" w:rsidRDefault="00F23563">
      <w:r>
        <w:t>The Hebrew adjective tahor describes that which is physically unalloyed, ceremonially clean, or morally blameless. In the context of the tabernacle, specifically the overlaying of the Table of Showbread in Exodus 25:24, it denotes gold that has been thoroughly refined, free from any dross, impurities, or cheaper metallic mixtures. This physical purity of the sanctuary's gold serves as a tangible, visual representation of the absolute holiness, glory, and moral perfection required in the presence of Yahweh.</w:t>
      </w:r>
    </w:p>
    <w:p w14:paraId="60E996BB" w14:textId="77777777" w:rsidR="00F23563" w:rsidRDefault="00F23563"/>
    <w:p w14:paraId="024D438F" w14:textId="77777777" w:rsidR="00F23563" w:rsidRDefault="00F23563">
      <w:r w:rsidRPr="00F23563">
        <w:rPr>
          <w:b/>
        </w:rPr>
        <w:t>Full Study:</w:t>
      </w:r>
    </w:p>
    <w:p w14:paraId="5CD7874A" w14:textId="77777777" w:rsidR="00F23563" w:rsidRDefault="00F23563"/>
    <w:p w14:paraId="3ECBC974" w14:textId="77777777" w:rsidR="00F23563" w:rsidRPr="00F23563" w:rsidRDefault="00F23563">
      <w:pPr>
        <w:rPr>
          <w:b/>
        </w:rPr>
      </w:pPr>
      <w:r w:rsidRPr="00F23563">
        <w:rPr>
          <w:b/>
        </w:rPr>
        <w:t xml:space="preserve"> 1. Word Picture / Background</w:t>
      </w:r>
    </w:p>
    <w:p w14:paraId="707F4100" w14:textId="77777777" w:rsidR="00F23563" w:rsidRDefault="00F23563">
      <w:r>
        <w:t>The adjective tahor is derived from the root verb taher, which carries the primary idea of being bright, shining, clean, or untainted. In the ancient Near East, the metallurgical process of refining gold was the ultimate picture of purification. Raw gold ore was placed into a crucible and subjected to intense heat. As the metal melted, the impurities and base metals (dross) rose to the surface and were systematically skimmed away by the refiner. This process was repeated until the liquid metal became so clear and unadulterated that the refiner could see his own reflection in it. The resulting substance was tahor gold—brilliant, lustrous, and completely uncompromised by foreign elements.</w:t>
      </w:r>
    </w:p>
    <w:p w14:paraId="214795FD" w14:textId="77777777" w:rsidR="00F23563" w:rsidRDefault="00F23563"/>
    <w:p w14:paraId="28A223DE" w14:textId="77777777" w:rsidR="00F23563" w:rsidRPr="00F23563" w:rsidRDefault="00F23563">
      <w:pPr>
        <w:rPr>
          <w:b/>
        </w:rPr>
      </w:pPr>
      <w:r w:rsidRPr="00F23563">
        <w:rPr>
          <w:b/>
        </w:rPr>
        <w:t xml:space="preserve"> 2. Meaning / Lexical Definition</w:t>
      </w:r>
    </w:p>
    <w:p w14:paraId="07657D08" w14:textId="77777777" w:rsidR="00F23563" w:rsidRDefault="00F23563">
      <w:r>
        <w:t>The semantic range of tahor spans three primary categories:</w:t>
      </w:r>
    </w:p>
    <w:p w14:paraId="2762EBB2" w14:textId="77777777" w:rsidR="00F23563" w:rsidRDefault="00F23563">
      <w:r>
        <w:t>• Physical Purity: Unmixed, unalloyed, and fully refined. This is most frequently used to describe precious metals, especially gold (zahav tahor) and silver, used in the construction of the tabernacle and its vessels.</w:t>
      </w:r>
    </w:p>
    <w:p w14:paraId="6193BD5E" w14:textId="77777777" w:rsidR="00F23563" w:rsidRDefault="00F23563">
      <w:r>
        <w:t>• Ritual/Ceremonial Purity: Clean and fit for sacred use or worship. It stands in direct contrast to that which is unclean (tame). Animals, vessels, and people must be tahor to participate in the covenant worship of Israel.</w:t>
      </w:r>
    </w:p>
    <w:p w14:paraId="2A9B5E6E" w14:textId="77777777" w:rsidR="00F23563" w:rsidRDefault="00F23563">
      <w:r>
        <w:t>• Ethical/Moral Purity: Pure of heart, blameless, and innocent in the sight of God. It describes a life that is undivided in its loyalty to Yahweh and free from the defilement of sin.</w:t>
      </w:r>
    </w:p>
    <w:p w14:paraId="18E883C0" w14:textId="77777777" w:rsidR="00F23563" w:rsidRDefault="00F23563"/>
    <w:p w14:paraId="3845DFCE" w14:textId="77777777" w:rsidR="00F23563" w:rsidRPr="00F23563" w:rsidRDefault="00F23563">
      <w:pPr>
        <w:rPr>
          <w:b/>
        </w:rPr>
      </w:pPr>
      <w:r w:rsidRPr="00F23563">
        <w:rPr>
          <w:b/>
        </w:rPr>
        <w:t xml:space="preserve"> 3. Usage and Word Pictures</w:t>
      </w:r>
    </w:p>
    <w:p w14:paraId="1B03229A" w14:textId="77777777" w:rsidR="00F23563" w:rsidRDefault="00F23563">
      <w:r>
        <w:t xml:space="preserve">Out of its nearly 100 occurrences in the Old Testament, tahor is highly concentrated in the books of Exodus, Leviticus, and Numbers, where it governs the details of the tabernacle construction and the sacrificial system. </w:t>
      </w:r>
    </w:p>
    <w:p w14:paraId="1C3D769F" w14:textId="77777777" w:rsidR="00F23563" w:rsidRDefault="00F23563">
      <w:r>
        <w:t>• The Tabernacle Utensils: Everything in the Holy Place and the Most Holy Place that came into close proximity with the presence of God was made of or overlaid with "pure gold." This includes the Ark of the Covenant, the Mercy Seat, the Table of Showbread, the Golden Lampstand, and the Altar of Incense.</w:t>
      </w:r>
    </w:p>
    <w:p w14:paraId="52F5337C" w14:textId="77777777" w:rsidR="00F23563" w:rsidRDefault="00F23563">
      <w:r>
        <w:t>• Light and Clarity: The word evokes the image of unclouded light. In the ancient world, impure gold had a dull, dark, or reddish cast due to copper or iron contamination. Tahor gold, however, had a dazzling, sun-like brightness that multiplied the light of the sacred lampstand, filling the windowless Holy Place with a brilliant, heavenly glow.</w:t>
      </w:r>
    </w:p>
    <w:p w14:paraId="5487693E" w14:textId="77777777" w:rsidR="00F23563" w:rsidRDefault="00F23563"/>
    <w:p w14:paraId="697C84A5" w14:textId="77777777" w:rsidR="00F23563" w:rsidRPr="00F23563" w:rsidRDefault="00F23563">
      <w:pPr>
        <w:rPr>
          <w:b/>
        </w:rPr>
      </w:pPr>
      <w:r w:rsidRPr="00F23563">
        <w:rPr>
          <w:b/>
        </w:rPr>
        <w:t xml:space="preserve"> 4. Theological Implications</w:t>
      </w:r>
    </w:p>
    <w:p w14:paraId="056D65CB" w14:textId="77777777" w:rsidR="00F23563" w:rsidRDefault="00F23563">
      <w:r>
        <w:t>The requirement for tahor gold in the tabernacle communicates profound truths about the character of God and the nature of worship:</w:t>
      </w:r>
    </w:p>
    <w:p w14:paraId="427E447D" w14:textId="77777777" w:rsidR="00F23563" w:rsidRDefault="00F23563">
      <w:r>
        <w:t>• The Holiness of God: God's presence cannot tolerate mixture or compromise. Just as the gold must be free from dross, God's dwelling place must be entirely free from the defilement of sin and the commonness of the fallen world.</w:t>
      </w:r>
    </w:p>
    <w:p w14:paraId="04109289" w14:textId="77777777" w:rsidR="00F23563" w:rsidRDefault="00F23563">
      <w:r>
        <w:t>• Refining through Suffering: Scripture frequently uses the refinement of gold and silver as a metaphor for how God purifies His people. The trials of life are the crucible through which God removes our spiritual dross to make us tahor (Malachi 3:3; 1 Peter 1:7).</w:t>
      </w:r>
    </w:p>
    <w:p w14:paraId="207380F7" w14:textId="77777777" w:rsidR="00F23563" w:rsidRDefault="00F23563">
      <w:r>
        <w:t>• Inward Reality over Outward Form: The physical purity of the tabernacle gold was never meant to be an end in itself. It was a physical tutor designed to point the heart toward moral and spiritual purity. God does not merely desire pure vessels in His tent; He desires pure hearts in His people (Psalm 24:3–4).</w:t>
      </w:r>
    </w:p>
    <w:p w14:paraId="2026FF47" w14:textId="77777777" w:rsidR="00F23563" w:rsidRDefault="00F23563"/>
    <w:p w14:paraId="3667F7B1" w14:textId="77777777" w:rsidR="00F23563" w:rsidRPr="00F23563" w:rsidRDefault="00F23563">
      <w:pPr>
        <w:rPr>
          <w:b/>
        </w:rPr>
      </w:pPr>
      <w:r w:rsidRPr="00F23563">
        <w:rPr>
          <w:b/>
        </w:rPr>
        <w:t xml:space="preserve"> 5. Contextual Nuance in the Passage</w:t>
      </w:r>
    </w:p>
    <w:p w14:paraId="11E6EDE7" w14:textId="77777777" w:rsidR="00F23563" w:rsidRDefault="00F23563">
      <w:r>
        <w:t xml:space="preserve">In Exodus 25:24, God instructs Moses regarding the Table of Showbread: "And you shall overlay it with pure gold." </w:t>
      </w:r>
    </w:p>
    <w:p w14:paraId="11B6F2D8" w14:textId="77777777" w:rsidR="00F23563" w:rsidRDefault="00F23563">
      <w:r>
        <w:t>• This table held the twelve loaves of bread representing the twelve tribes of Israel, symbolizing continuous fellowship, communion, and covenant relationship between God and His people.</w:t>
      </w:r>
    </w:p>
    <w:p w14:paraId="66C4F534" w14:textId="77777777" w:rsidR="00F23563" w:rsidRDefault="00F23563">
      <w:r>
        <w:t>• The table was constructed of common acacia wood—a sturdy but ordinary material native to the desert. However, when overlaid with tahor gold, the ordinary wood was completely covered and transformed into a glorious object fit for the King's presence.</w:t>
      </w:r>
    </w:p>
    <w:p w14:paraId="5EB4B137" w14:textId="77777777" w:rsidR="00F23563" w:rsidRDefault="00F23563">
      <w:r>
        <w:t>• This indicates that fellowship with God is a sacred, elevated reality. It must not be treated as common, cheap, or polluted. The "pure gold" reminds the priests that when they enter the tabernacle to eat before Yahweh, they are stepping into a realm of absolute holiness and divine glory.</w:t>
      </w:r>
    </w:p>
    <w:p w14:paraId="655B577E" w14:textId="77777777" w:rsidR="00F23563" w:rsidRDefault="00F23563"/>
    <w:p w14:paraId="1BEBEDD8" w14:textId="77777777" w:rsidR="00F23563" w:rsidRPr="00F23563" w:rsidRDefault="00F23563">
      <w:pPr>
        <w:rPr>
          <w:b/>
        </w:rPr>
      </w:pPr>
      <w:r w:rsidRPr="00F23563">
        <w:rPr>
          <w:b/>
        </w:rPr>
        <w:t xml:space="preserve"> 6. Key Uses in Other Verses (NKJV)</w:t>
      </w:r>
    </w:p>
    <w:p w14:paraId="1A62DC43" w14:textId="77777777" w:rsidR="00F23563" w:rsidRDefault="00F23563">
      <w:r>
        <w:t>• Leviticus 11:47 - "to distinguish between the unclean and the clean"</w:t>
      </w:r>
    </w:p>
    <w:p w14:paraId="2A22ED20" w14:textId="77777777" w:rsidR="00F23563" w:rsidRDefault="00F23563">
      <w:r>
        <w:t>• Psalm 12:6 - "The words of the Lord are pure words, like silver tried in a furnace of earth, purified seven times."</w:t>
      </w:r>
    </w:p>
    <w:p w14:paraId="3EF7DD96" w14:textId="77777777" w:rsidR="00F23563" w:rsidRDefault="00F23563">
      <w:r>
        <w:t>• Psalm 51:10 - "Create in me a clean heart, O God, and renew a steadfast spirit within me."</w:t>
      </w:r>
    </w:p>
    <w:p w14:paraId="4D042840" w14:textId="77777777" w:rsidR="00F23563" w:rsidRDefault="00F23563">
      <w:r>
        <w:t>• Proverbs 15:26 - "The thoughts of the wicked are an abomination to the Lord, but the words of the pure are pleasant."</w:t>
      </w:r>
    </w:p>
    <w:p w14:paraId="285B7DF2" w14:textId="77777777" w:rsidR="00F23563" w:rsidRDefault="00F23563"/>
    <w:p w14:paraId="3F152958" w14:textId="77777777" w:rsidR="00F23563" w:rsidRPr="00F23563" w:rsidRDefault="00F23563">
      <w:pPr>
        <w:rPr>
          <w:b/>
        </w:rPr>
      </w:pPr>
      <w:r w:rsidRPr="00F23563">
        <w:rPr>
          <w:b/>
        </w:rPr>
        <w:t xml:space="preserve"> 7. Other Relevant Insights</w:t>
      </w:r>
    </w:p>
    <w:p w14:paraId="6F370A36" w14:textId="77777777" w:rsidR="00F23563" w:rsidRDefault="00F23563">
      <w:r>
        <w:t>In the Septuagint (the ancient Greek translation of the Old Testament), tahor is consistently translated by the Greek adjective katharos. This is the same word used in the New Testament to describe spiritual cleansing. When Jesus states, "Blessed are the pure (katharoi) in heart, for they shall see God" (Matthew 5:8), He is drawing directly upon the Old Testament concept of tahor. The physical gold of the tabernacle, which was refined to reflect the face of the goldsmith, prefigures the believer whose heart is cleansed by the blood of Christ and the work of the Spirit to reflect the very image of God.</w:t>
      </w:r>
    </w:p>
    <w:p w14:paraId="7D8802A7" w14:textId="77777777" w:rsidR="00F23563" w:rsidRDefault="00F23563"/>
    <w:p w14:paraId="152B9111" w14:textId="77777777" w:rsidR="00F23563" w:rsidRPr="00F23563" w:rsidRDefault="00F23563">
      <w:pPr>
        <w:rPr>
          <w:b/>
        </w:rPr>
      </w:pPr>
      <w:r w:rsidRPr="00F23563">
        <w:rPr>
          <w:b/>
        </w:rPr>
        <w:t xml:space="preserve"> 8. References</w:t>
      </w:r>
    </w:p>
    <w:p w14:paraId="20AAACBE" w14:textId="77777777" w:rsidR="00F23563" w:rsidRDefault="00F23563">
      <w:r>
        <w:t>• Brown-Driver-Briggs Hebrew and English Lexicon</w:t>
      </w:r>
    </w:p>
    <w:p w14:paraId="13ECE1E5" w14:textId="77777777" w:rsidR="00F23563" w:rsidRDefault="00F23563">
      <w:r>
        <w:t>• Theological Wordbook of the Old Testament</w:t>
      </w:r>
    </w:p>
    <w:p w14:paraId="5D06421E" w14:textId="77777777" w:rsidR="00F23563" w:rsidRDefault="00F23563">
      <w:r>
        <w:t>• Gesenius' Hebrew-Chaldee Lexicon to the Old Testament</w:t>
      </w:r>
    </w:p>
    <w:p w14:paraId="6CD05B46" w14:textId="77777777" w:rsidR="00F23563" w:rsidRDefault="00F23563">
      <w:r>
        <w:t>• Hebrew and Aramaic Lexicon of the Old Testament</w:t>
      </w:r>
    </w:p>
    <w:p w14:paraId="45C335A5" w14:textId="104A76AE" w:rsidR="004C5552" w:rsidRDefault="00F23563">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356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3CFC"/>
  <w15:chartTrackingRefBased/>
  <w15:docId w15:val="{62588202-1F24-477B-A655-B7A59FA8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3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3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563"/>
    <w:rPr>
      <w:rFonts w:eastAsiaTheme="majorEastAsia" w:cstheme="majorBidi"/>
      <w:color w:val="272727" w:themeColor="text1" w:themeTint="D8"/>
    </w:rPr>
  </w:style>
  <w:style w:type="paragraph" w:styleId="Title">
    <w:name w:val="Title"/>
    <w:basedOn w:val="Normal"/>
    <w:next w:val="Normal"/>
    <w:link w:val="TitleChar"/>
    <w:uiPriority w:val="10"/>
    <w:qFormat/>
    <w:rsid w:val="00F2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563"/>
    <w:pPr>
      <w:spacing w:before="160"/>
      <w:jc w:val="center"/>
    </w:pPr>
    <w:rPr>
      <w:i/>
      <w:iCs/>
      <w:color w:val="404040" w:themeColor="text1" w:themeTint="BF"/>
    </w:rPr>
  </w:style>
  <w:style w:type="character" w:customStyle="1" w:styleId="QuoteChar">
    <w:name w:val="Quote Char"/>
    <w:basedOn w:val="DefaultParagraphFont"/>
    <w:link w:val="Quote"/>
    <w:uiPriority w:val="29"/>
    <w:rsid w:val="00F23563"/>
    <w:rPr>
      <w:i/>
      <w:iCs/>
      <w:color w:val="404040" w:themeColor="text1" w:themeTint="BF"/>
    </w:rPr>
  </w:style>
  <w:style w:type="paragraph" w:styleId="ListParagraph">
    <w:name w:val="List Paragraph"/>
    <w:basedOn w:val="Normal"/>
    <w:uiPriority w:val="34"/>
    <w:qFormat/>
    <w:rsid w:val="00F23563"/>
    <w:pPr>
      <w:ind w:left="720"/>
      <w:contextualSpacing/>
    </w:pPr>
  </w:style>
  <w:style w:type="character" w:styleId="IntenseEmphasis">
    <w:name w:val="Intense Emphasis"/>
    <w:basedOn w:val="DefaultParagraphFont"/>
    <w:uiPriority w:val="21"/>
    <w:qFormat/>
    <w:rsid w:val="00F23563"/>
    <w:rPr>
      <w:i/>
      <w:iCs/>
      <w:color w:val="2E74B5" w:themeColor="accent1" w:themeShade="BF"/>
    </w:rPr>
  </w:style>
  <w:style w:type="paragraph" w:styleId="IntenseQuote">
    <w:name w:val="Intense Quote"/>
    <w:basedOn w:val="Normal"/>
    <w:next w:val="Normal"/>
    <w:link w:val="IntenseQuoteChar"/>
    <w:uiPriority w:val="30"/>
    <w:qFormat/>
    <w:rsid w:val="00F235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3563"/>
    <w:rPr>
      <w:i/>
      <w:iCs/>
      <w:color w:val="2E74B5" w:themeColor="accent1" w:themeShade="BF"/>
    </w:rPr>
  </w:style>
  <w:style w:type="character" w:styleId="IntenseReference">
    <w:name w:val="Intense Reference"/>
    <w:basedOn w:val="DefaultParagraphFont"/>
    <w:uiPriority w:val="32"/>
    <w:qFormat/>
    <w:rsid w:val="00F235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911</Words>
  <Characters>5198</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2026-08-14T10:43:00Z</dcterms:modified>
</cp:coreProperties>
</file>