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03E7" w14:textId="77777777" w:rsidR="00EB6015" w:rsidRPr="00EB6015" w:rsidRDefault="00EB6015">
      <w:pPr>
        <w:rPr>
          <w:b/>
        </w:rPr>
      </w:pPr>
      <w:r w:rsidRPr="00EB6015">
        <w:rPr>
          <w:b/>
        </w:rPr>
        <w:t>BRANCHES - ( qaneh , Strong's H7070 )</w:t>
      </w:r>
    </w:p>
    <w:p w14:paraId="7461117B" w14:textId="77777777" w:rsidR="00EB6015" w:rsidRDefault="00EB6015">
      <w:r w:rsidRPr="00EB6015">
        <w:rPr>
          <w:b/>
        </w:rPr>
        <w:t>Summary:</w:t>
      </w:r>
    </w:p>
    <w:p w14:paraId="4F99E38A" w14:textId="77777777" w:rsidR="00EB6015" w:rsidRDefault="00EB6015">
      <w:r>
        <w:t>In Exodus 25:31, the word branches (qaneh) refers to the ornamental, reed-like arms extending from the central shaft of the golden lampstand (menorah). Derived from a root meaning to erect or stand upright, qaneh carries the primary agricultural meaning of a stalk of grain or a water reed. Its use in the design of the Tabernacle's lampstand infuses this sacred instrument of worship with organic, life-giving imagery. The golden branches did not merely hold light; they grew out of the central trunk, symbolizing that divine light is inseparable from spiritual life and connection. This vocabulary lays the theological foundation for seeing God's presence as a source of organic vitality, ultimately pointing to Christ as the true vine and His people as the branches who bear His light in the world.</w:t>
      </w:r>
    </w:p>
    <w:p w14:paraId="6A7560E2" w14:textId="77777777" w:rsidR="00EB6015" w:rsidRDefault="00EB6015"/>
    <w:p w14:paraId="4DF349D1" w14:textId="77777777" w:rsidR="00EB6015" w:rsidRDefault="00EB6015">
      <w:r w:rsidRPr="00EB6015">
        <w:rPr>
          <w:b/>
        </w:rPr>
        <w:t>Full Study:</w:t>
      </w:r>
    </w:p>
    <w:p w14:paraId="53558049" w14:textId="77777777" w:rsidR="00EB6015" w:rsidRDefault="00EB6015"/>
    <w:p w14:paraId="07E3C287" w14:textId="77777777" w:rsidR="00EB6015" w:rsidRPr="00EB6015" w:rsidRDefault="00EB6015">
      <w:pPr>
        <w:rPr>
          <w:b/>
        </w:rPr>
      </w:pPr>
      <w:r w:rsidRPr="00EB6015">
        <w:rPr>
          <w:b/>
        </w:rPr>
        <w:t xml:space="preserve"> 1. Word Picture / Background</w:t>
      </w:r>
    </w:p>
    <w:p w14:paraId="446FB24F" w14:textId="77777777" w:rsidR="00EB6015" w:rsidRDefault="00EB6015">
      <w:r>
        <w:t xml:space="preserve">The noun qaneh originally refers to a reed or stalk, such as a water-reed growing in marshy soil or a stalk of wheat growing in a field. Reeds in the ancient Near East were characterized by their straight, jointed nodes, hollow centers, and upright growth. </w:t>
      </w:r>
    </w:p>
    <w:p w14:paraId="1E7B649E" w14:textId="77777777" w:rsidR="00EB6015" w:rsidRDefault="00EB6015"/>
    <w:p w14:paraId="5EF586F6" w14:textId="77777777" w:rsidR="00EB6015" w:rsidRDefault="00EB6015">
      <w:r>
        <w:t>This agricultural and aquatic word picture is imported directly into the architecture of the Tabernacle to describe the metal arms of the golden lampstand. The menorah was not a sterile, angular piece of furniture; it was designed as a stylized, golden tree of life. The choice of qaneh for its "branches" emphasizes this organic, botanical design. The branches were decorated with almond blossoms, buds, and flowers, reinforcing the imagery of living growth, springtime renewal, and fruitful vitality in the immediate presence of God.</w:t>
      </w:r>
    </w:p>
    <w:p w14:paraId="2B726360" w14:textId="77777777" w:rsidR="00EB6015" w:rsidRDefault="00EB6015"/>
    <w:p w14:paraId="677AB796" w14:textId="77777777" w:rsidR="00EB6015" w:rsidRPr="00EB6015" w:rsidRDefault="00EB6015">
      <w:pPr>
        <w:rPr>
          <w:b/>
        </w:rPr>
      </w:pPr>
      <w:r w:rsidRPr="00EB6015">
        <w:rPr>
          <w:b/>
        </w:rPr>
        <w:t xml:space="preserve"> 2. Meaning / Lexical Definition</w:t>
      </w:r>
    </w:p>
    <w:p w14:paraId="1BEF0719" w14:textId="77777777" w:rsidR="00EB6015" w:rsidRDefault="00EB6015">
      <w:r>
        <w:t>The masculine noun qaneh has a concrete semantic range:</w:t>
      </w:r>
    </w:p>
    <w:p w14:paraId="2D3608E1" w14:textId="77777777" w:rsidR="00EB6015" w:rsidRDefault="00EB6015">
      <w:r>
        <w:t>• A stalk of grain or wheat.</w:t>
      </w:r>
    </w:p>
    <w:p w14:paraId="3F219D5C" w14:textId="77777777" w:rsidR="00EB6015" w:rsidRDefault="00EB6015">
      <w:r>
        <w:t>• A water reed or cane growing in wet environments.</w:t>
      </w:r>
    </w:p>
    <w:p w14:paraId="6F909D7F" w14:textId="77777777" w:rsidR="00EB6015" w:rsidRDefault="00EB6015">
      <w:r>
        <w:t>• A measuring reed or rod, which was cut from straight reeds to serve as a standard unit of length.</w:t>
      </w:r>
    </w:p>
    <w:p w14:paraId="36302AA0" w14:textId="77777777" w:rsidR="00EB6015" w:rsidRDefault="00EB6015">
      <w:r>
        <w:t>• The shaft of a lampstand or the branches extending from it.</w:t>
      </w:r>
    </w:p>
    <w:p w14:paraId="4F4DCAEF" w14:textId="77777777" w:rsidR="00EB6015" w:rsidRDefault="00EB6015">
      <w:r>
        <w:t>• A bone of the arm or shoulder.</w:t>
      </w:r>
    </w:p>
    <w:p w14:paraId="1BEF96D2" w14:textId="77777777" w:rsidR="00EB6015" w:rsidRDefault="00EB6015">
      <w:r>
        <w:t>• Sweet-smelling cane or calamus used in the holy anointing oil.</w:t>
      </w:r>
    </w:p>
    <w:p w14:paraId="47E4E2A9" w14:textId="77777777" w:rsidR="00EB6015" w:rsidRDefault="00EB6015"/>
    <w:p w14:paraId="49118E68" w14:textId="77777777" w:rsidR="00EB6015" w:rsidRDefault="00EB6015">
      <w:r>
        <w:t>In Exodus 25:31, qaneh appears in the singular with a pronominal suffix (qenah—"its shaft" or "its branch"). While some translations render this singular noun as "its stem" or "its shaft" to distinguish it from the yarek (the base), the NKJV translates it as "its branches" to capture the collective, organic extension of the reed-like arms that form the lampstand's structure. In the subsequent verses, the plural form qanim is explicitly used for the six branches extending from the central shaft.</w:t>
      </w:r>
    </w:p>
    <w:p w14:paraId="768E1408" w14:textId="77777777" w:rsidR="00EB6015" w:rsidRDefault="00EB6015"/>
    <w:p w14:paraId="6DBEE5B7" w14:textId="77777777" w:rsidR="00EB6015" w:rsidRPr="00EB6015" w:rsidRDefault="00EB6015">
      <w:pPr>
        <w:rPr>
          <w:b/>
        </w:rPr>
      </w:pPr>
      <w:r w:rsidRPr="00EB6015">
        <w:rPr>
          <w:b/>
        </w:rPr>
        <w:t xml:space="preserve"> 3. Usage and Word Pictures</w:t>
      </w:r>
    </w:p>
    <w:p w14:paraId="6A58DC5B" w14:textId="77777777" w:rsidR="00EB6015" w:rsidRDefault="00EB6015">
      <w:r>
        <w:t>The literal characteristics of the qaneh generate several powerful biblical metaphors:</w:t>
      </w:r>
    </w:p>
    <w:p w14:paraId="5BCA1F07" w14:textId="77777777" w:rsidR="00EB6015" w:rsidRDefault="00EB6015">
      <w:r>
        <w:t>• The Bruised Reed: A water reed is inherently fragile, and a bruised reed (qaneh rasuts) is highly vulnerable to snapping completely. In Isaiah 42:3, the Messiah is described as one who "a bruised reed He will not break," demonstrating His ultimate gentleness toward the weak, broken, and weary.</w:t>
      </w:r>
    </w:p>
    <w:p w14:paraId="7F1B351B" w14:textId="77777777" w:rsidR="00EB6015" w:rsidRDefault="00EB6015">
      <w:r>
        <w:t>• The Shaken Reed: In other contexts, a reed shaken in the wind represents instability, moral compromise, and vulnerability to external pressures.</w:t>
      </w:r>
    </w:p>
    <w:p w14:paraId="36F798C9" w14:textId="77777777" w:rsidR="00EB6015" w:rsidRDefault="00EB6015">
      <w:r>
        <w:t>• The Measuring Rod: Because of its straightness, the qaneh was used to measure property and sacred spaces. In Ezekiel's temple vision, the measuring rod represents divine standards, ownership, and protection.</w:t>
      </w:r>
    </w:p>
    <w:p w14:paraId="3D93B504" w14:textId="77777777" w:rsidR="00EB6015" w:rsidRDefault="00EB6015">
      <w:r>
        <w:t>• The Golden Branches: In the Tabernacle, the golden qaneh represents the physical channel through which the oil of the Spirit flows to produce light. The branches are completely integrated with the central trunk, highlighting unity and shared life.</w:t>
      </w:r>
    </w:p>
    <w:p w14:paraId="5F450BCE" w14:textId="77777777" w:rsidR="00EB6015" w:rsidRDefault="00EB6015"/>
    <w:p w14:paraId="73231437" w14:textId="77777777" w:rsidR="00EB6015" w:rsidRPr="00EB6015" w:rsidRDefault="00EB6015">
      <w:pPr>
        <w:rPr>
          <w:b/>
        </w:rPr>
      </w:pPr>
      <w:r w:rsidRPr="00EB6015">
        <w:rPr>
          <w:b/>
        </w:rPr>
        <w:t xml:space="preserve"> 4. Theological Implications</w:t>
      </w:r>
    </w:p>
    <w:p w14:paraId="697EA5D3" w14:textId="77777777" w:rsidR="00EB6015" w:rsidRDefault="00EB6015">
      <w:r>
        <w:t>• The Tree of Life in the Holy Place: The Tabernacle was designed to mirror Eden. The menorah with its qanim (branches) stood in the Holy Place as a visual representation of the Tree of Life. It signaled to the priests that entering God's presence restores the life, light, and fellowship lost in the Fall.</w:t>
      </w:r>
    </w:p>
    <w:p w14:paraId="71416DB8" w14:textId="77777777" w:rsidR="00EB6015" w:rsidRDefault="00EB6015">
      <w:r>
        <w:t>• Unity and Diversity: The six branches were beaten out of the same piece of pure gold as the central shaft. They were not welded or attached separately; they were "of one piece" with it. This represents the organic, indivisible unity between God and His people, as well as the shared nature of those who carry His light.</w:t>
      </w:r>
    </w:p>
    <w:p w14:paraId="72F51249" w14:textId="77777777" w:rsidR="00EB6015" w:rsidRDefault="00EB6015">
      <w:r>
        <w:t>• The Flow of the Spirit: Just as a plant stalk conducts life-giving water and nutrients from the roots to the leaves, the golden branches of the menorah held the oil that fueled the perpetual light. This points to the Holy Spirit as the source of spiritual illumination and power, flowing through the channels of God's appointed instruments.</w:t>
      </w:r>
    </w:p>
    <w:p w14:paraId="1D5E31E8" w14:textId="77777777" w:rsidR="00EB6015" w:rsidRDefault="00EB6015"/>
    <w:p w14:paraId="327DD242" w14:textId="77777777" w:rsidR="00EB6015" w:rsidRPr="00EB6015" w:rsidRDefault="00EB6015">
      <w:pPr>
        <w:rPr>
          <w:b/>
        </w:rPr>
      </w:pPr>
      <w:r w:rsidRPr="00EB6015">
        <w:rPr>
          <w:b/>
        </w:rPr>
        <w:t xml:space="preserve"> 5. Contextual Nuance in the Passage</w:t>
      </w:r>
    </w:p>
    <w:p w14:paraId="0684EECE" w14:textId="77777777" w:rsidR="00EB6015" w:rsidRDefault="00EB6015">
      <w:r>
        <w:t xml:space="preserve">In Exodus 25:31, the instruction is given: "Its shaft, its branches, its bowls, its ornamental knobs, and its flowers shall be of one piece." </w:t>
      </w:r>
    </w:p>
    <w:p w14:paraId="4429A832" w14:textId="77777777" w:rsidR="00EB6015" w:rsidRDefault="00EB6015"/>
    <w:p w14:paraId="35CBB532" w14:textId="77777777" w:rsidR="00EB6015" w:rsidRDefault="00EB6015">
      <w:r>
        <w:t xml:space="preserve">The Hebrew text contrasts the yarek (the foundational base or lower thigh of the lampstand) with the qaneh (the upright shaft or stem). By translating qaneh as "branches," the NKJV emphasizes the collective wholeness of the lampstand's upright extensions. </w:t>
      </w:r>
    </w:p>
    <w:p w14:paraId="23ED8335" w14:textId="77777777" w:rsidR="00EB6015" w:rsidRDefault="00EB6015"/>
    <w:p w14:paraId="3CD0B3D2" w14:textId="77777777" w:rsidR="00EB6015" w:rsidRDefault="00EB6015">
      <w:r>
        <w:t>The context stresses that the entire structure—base, shaft, and branches—must be hammered out of a single talent of pure gold. This absolute integration means that the branches cannot exist, stand, or function apart from the central stem. Their very existence is derived from the same hammer blows that shaped the core of the lampstand, illustrating that suffering and shaping are shared between the core and the branches.</w:t>
      </w:r>
    </w:p>
    <w:p w14:paraId="6EBFDFA4" w14:textId="77777777" w:rsidR="00EB6015" w:rsidRDefault="00EB6015"/>
    <w:p w14:paraId="07B5D660" w14:textId="77777777" w:rsidR="00EB6015" w:rsidRPr="00EB6015" w:rsidRDefault="00EB6015">
      <w:pPr>
        <w:rPr>
          <w:b/>
        </w:rPr>
      </w:pPr>
      <w:r w:rsidRPr="00EB6015">
        <w:rPr>
          <w:b/>
        </w:rPr>
        <w:t xml:space="preserve"> 6. Key Uses in Other Verses (NKJV)</w:t>
      </w:r>
    </w:p>
    <w:p w14:paraId="3E4E5455" w14:textId="77777777" w:rsidR="00EB6015" w:rsidRDefault="00EB6015">
      <w:r>
        <w:t>• Genesis 41:5: "He slept and dreamed a second time; and suddenly seven heads of grain came up on one stalk [qaneh], plump and good."</w:t>
      </w:r>
    </w:p>
    <w:p w14:paraId="28AC7401" w14:textId="77777777" w:rsidR="00EB6015" w:rsidRDefault="00EB6015">
      <w:r>
        <w:t>• Exodus 25:32: "And six branches [qanim] shall come out of its sides: three branches of the lampstand out of one side, and three branches of the lampstand out of the other side."</w:t>
      </w:r>
    </w:p>
    <w:p w14:paraId="63D056C9" w14:textId="77777777" w:rsidR="00EB6015" w:rsidRDefault="00EB6015">
      <w:r>
        <w:t>• Exodus 30:23: "Take for yourself quality spices—five hundred shekels of liquid myrrh, half as much sweet-smelling cinnamon (two hundred and fifty shekels), two hundred and fifty shekels of sweet-smelling cane [qaneh]..."</w:t>
      </w:r>
    </w:p>
    <w:p w14:paraId="6CB92408" w14:textId="77777777" w:rsidR="00EB6015" w:rsidRDefault="00EB6015">
      <w:r>
        <w:t>• Isaiah 42:3: "A bruised reed [qaneh] He will not break, and smoking flax He will not quench; He will bring forth justice for truth."</w:t>
      </w:r>
    </w:p>
    <w:p w14:paraId="6F1C8433" w14:textId="77777777" w:rsidR="00EB6015" w:rsidRDefault="00EB6015">
      <w:r>
        <w:t>• Ezekiel 40:5: "Now there was a wall all around the outside of the temple. In the man’s hand was a measuring rod [qaneh] of six cubits..."</w:t>
      </w:r>
    </w:p>
    <w:p w14:paraId="458DD5A6" w14:textId="77777777" w:rsidR="00EB6015" w:rsidRDefault="00EB6015"/>
    <w:p w14:paraId="7E2E5DBA" w14:textId="77777777" w:rsidR="00EB6015" w:rsidRPr="00EB6015" w:rsidRDefault="00EB6015">
      <w:pPr>
        <w:rPr>
          <w:b/>
        </w:rPr>
      </w:pPr>
      <w:r w:rsidRPr="00EB6015">
        <w:rPr>
          <w:b/>
        </w:rPr>
        <w:t xml:space="preserve"> 7. Other Relevant Insights</w:t>
      </w:r>
    </w:p>
    <w:p w14:paraId="26CB4FCA" w14:textId="77777777" w:rsidR="00EB6015" w:rsidRDefault="00EB6015">
      <w:r>
        <w:t>• The True Vine Connection: In John 15:5, Jesus declares, "I am the vine, you are the branches." While the Greek uses klemata (grapevine branches), the underlying Old Testament imagery of the menorah as an organic, light-bearing tree deeply informs this discourse. Just as the golden branches were hammered out of the same piece of gold as the main stem, believers are unified with Christ, sharing His life-source to become the "light of the world."</w:t>
      </w:r>
    </w:p>
    <w:p w14:paraId="2268245B" w14:textId="77777777" w:rsidR="00EB6015" w:rsidRDefault="00EB6015">
      <w:r>
        <w:t>• The Watchful Almond: The branches of the menorah were decorated with almond blossoms. In Hebrew, the almond tree is called the "watcher" or "hastener" because it is the first tree to bloom in winter, signaling the arrival of spring. The branches of the lampstand thus served as a perpetual promise of spiritual awakening, vigilance, and the active fulfillment of God’s Word.</w:t>
      </w:r>
    </w:p>
    <w:p w14:paraId="221075F0" w14:textId="77777777" w:rsidR="00EB6015" w:rsidRDefault="00EB6015"/>
    <w:p w14:paraId="6A2B3313" w14:textId="77777777" w:rsidR="00EB6015" w:rsidRPr="00EB6015" w:rsidRDefault="00EB6015">
      <w:pPr>
        <w:rPr>
          <w:b/>
        </w:rPr>
      </w:pPr>
      <w:r w:rsidRPr="00EB6015">
        <w:rPr>
          <w:b/>
        </w:rPr>
        <w:t xml:space="preserve"> 8. References</w:t>
      </w:r>
    </w:p>
    <w:p w14:paraId="17B1BC73" w14:textId="77777777" w:rsidR="00EB6015" w:rsidRDefault="00EB6015">
      <w:r>
        <w:t>- Brown, Francis, S.R. Driver, and Charles A. Briggs. The Brown-Driver-Briggs Hebrew and English Lexicon.</w:t>
      </w:r>
    </w:p>
    <w:p w14:paraId="33F75CB2" w14:textId="77777777" w:rsidR="00EB6015" w:rsidRDefault="00EB6015">
      <w:r>
        <w:t>- Harris, R. Laird, Gleason L. Archer Jr., and Bruce K. Waltke. Theological Wordbook of the Old Testament.</w:t>
      </w:r>
    </w:p>
    <w:p w14:paraId="62BD3BFD" w14:textId="77777777" w:rsidR="00EB6015" w:rsidRDefault="00EB6015">
      <w:r>
        <w:t>- Koehler, Ludwig, and Walter Baumgartner. The Hebrew and Aramaic Lexicon of the Old Testament.</w:t>
      </w:r>
    </w:p>
    <w:p w14:paraId="3EED4C25" w14:textId="10B335E6" w:rsidR="004C5552" w:rsidRDefault="00EB6015">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601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B868"/>
  <w15:chartTrackingRefBased/>
  <w15:docId w15:val="{EF237067-0B42-42AD-B1CD-47F9F84A7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6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6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015"/>
    <w:rPr>
      <w:rFonts w:eastAsiaTheme="majorEastAsia" w:cstheme="majorBidi"/>
      <w:color w:val="272727" w:themeColor="text1" w:themeTint="D8"/>
    </w:rPr>
  </w:style>
  <w:style w:type="paragraph" w:styleId="Title">
    <w:name w:val="Title"/>
    <w:basedOn w:val="Normal"/>
    <w:next w:val="Normal"/>
    <w:link w:val="TitleChar"/>
    <w:uiPriority w:val="10"/>
    <w:qFormat/>
    <w:rsid w:val="00EB6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015"/>
    <w:pPr>
      <w:spacing w:before="160"/>
      <w:jc w:val="center"/>
    </w:pPr>
    <w:rPr>
      <w:i/>
      <w:iCs/>
      <w:color w:val="404040" w:themeColor="text1" w:themeTint="BF"/>
    </w:rPr>
  </w:style>
  <w:style w:type="character" w:customStyle="1" w:styleId="QuoteChar">
    <w:name w:val="Quote Char"/>
    <w:basedOn w:val="DefaultParagraphFont"/>
    <w:link w:val="Quote"/>
    <w:uiPriority w:val="29"/>
    <w:rsid w:val="00EB6015"/>
    <w:rPr>
      <w:i/>
      <w:iCs/>
      <w:color w:val="404040" w:themeColor="text1" w:themeTint="BF"/>
    </w:rPr>
  </w:style>
  <w:style w:type="paragraph" w:styleId="ListParagraph">
    <w:name w:val="List Paragraph"/>
    <w:basedOn w:val="Normal"/>
    <w:uiPriority w:val="34"/>
    <w:qFormat/>
    <w:rsid w:val="00EB6015"/>
    <w:pPr>
      <w:ind w:left="720"/>
      <w:contextualSpacing/>
    </w:pPr>
  </w:style>
  <w:style w:type="character" w:styleId="IntenseEmphasis">
    <w:name w:val="Intense Emphasis"/>
    <w:basedOn w:val="DefaultParagraphFont"/>
    <w:uiPriority w:val="21"/>
    <w:qFormat/>
    <w:rsid w:val="00EB6015"/>
    <w:rPr>
      <w:i/>
      <w:iCs/>
      <w:color w:val="2E74B5" w:themeColor="accent1" w:themeShade="BF"/>
    </w:rPr>
  </w:style>
  <w:style w:type="paragraph" w:styleId="IntenseQuote">
    <w:name w:val="Intense Quote"/>
    <w:basedOn w:val="Normal"/>
    <w:next w:val="Normal"/>
    <w:link w:val="IntenseQuoteChar"/>
    <w:uiPriority w:val="30"/>
    <w:qFormat/>
    <w:rsid w:val="00EB60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6015"/>
    <w:rPr>
      <w:i/>
      <w:iCs/>
      <w:color w:val="2E74B5" w:themeColor="accent1" w:themeShade="BF"/>
    </w:rPr>
  </w:style>
  <w:style w:type="character" w:styleId="IntenseReference">
    <w:name w:val="Intense Reference"/>
    <w:basedOn w:val="DefaultParagraphFont"/>
    <w:uiPriority w:val="32"/>
    <w:qFormat/>
    <w:rsid w:val="00EB60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