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A4C63" w14:textId="77777777" w:rsidR="0015115E" w:rsidRPr="0015115E" w:rsidRDefault="0015115E">
      <w:pPr>
        <w:rPr>
          <w:b/>
        </w:rPr>
      </w:pPr>
      <w:r w:rsidRPr="0015115E">
        <w:rPr>
          <w:b/>
        </w:rPr>
        <w:t>LAMPS - ( ner , Strong's H5216 )</w:t>
      </w:r>
    </w:p>
    <w:p w14:paraId="209987D3" w14:textId="77777777" w:rsidR="0015115E" w:rsidRDefault="0015115E">
      <w:r w:rsidRPr="0015115E">
        <w:rPr>
          <w:b/>
        </w:rPr>
        <w:t>Summary:</w:t>
      </w:r>
    </w:p>
    <w:p w14:paraId="3AADE8B6" w14:textId="77777777" w:rsidR="0015115E" w:rsidRDefault="0015115E">
      <w:r>
        <w:t>The Hebrew word ner refers to a lamp, specifically a clay oil lamp or, in the tabernacle, the gold lamps of the menorah. It represents physical illumination, but more deeply, it symbolizes the constant guiding presence of God, divine truth, and the preservation of a ruler's lineage (the "lamp" of David). In Exodus 25:37, these lamps are the seven light-bearers on the golden lampstand, designed to shed light forward to illuminate the Holy Place, signifying God's light shining upon His people and His presence.</w:t>
      </w:r>
    </w:p>
    <w:p w14:paraId="7B297F92" w14:textId="77777777" w:rsidR="0015115E" w:rsidRDefault="0015115E"/>
    <w:p w14:paraId="3AC1D8CE" w14:textId="77777777" w:rsidR="0015115E" w:rsidRDefault="0015115E">
      <w:r w:rsidRPr="0015115E">
        <w:rPr>
          <w:b/>
        </w:rPr>
        <w:t>Full Study:</w:t>
      </w:r>
    </w:p>
    <w:p w14:paraId="5F819452" w14:textId="77777777" w:rsidR="0015115E" w:rsidRDefault="0015115E"/>
    <w:p w14:paraId="4425FE61" w14:textId="77777777" w:rsidR="0015115E" w:rsidRPr="0015115E" w:rsidRDefault="0015115E">
      <w:pPr>
        <w:rPr>
          <w:b/>
        </w:rPr>
      </w:pPr>
      <w:r w:rsidRPr="0015115E">
        <w:rPr>
          <w:b/>
        </w:rPr>
        <w:t xml:space="preserve"> 1. Word Picture / Background</w:t>
      </w:r>
    </w:p>
    <w:p w14:paraId="5133E04A" w14:textId="77777777" w:rsidR="0015115E" w:rsidRDefault="0015115E">
      <w:r>
        <w:t>In the ancient Near East, a ner was typically a small, saucer-like clay vessel filled with olive oil, with a pinched lip or spout to hold a flaxen wick. In the context of the Tabernacle, however, these lamps were crafted from pure gold. They were designed to sit atop the six branches and the central shaft of the golden lampstand (menorah). The word-picture of a lamp in a dark, windowless tent (the Tabernacle's Holy Place) highlights the absolute necessity of divine light. Without these lamps, the priests would minister in total darkness; the light was essential to reveal the showbread, the altar of incense, and the way to the Holy of Holies.</w:t>
      </w:r>
    </w:p>
    <w:p w14:paraId="2FA81E91" w14:textId="77777777" w:rsidR="0015115E" w:rsidRDefault="0015115E"/>
    <w:p w14:paraId="6C872492" w14:textId="77777777" w:rsidR="0015115E" w:rsidRPr="0015115E" w:rsidRDefault="0015115E">
      <w:pPr>
        <w:rPr>
          <w:b/>
        </w:rPr>
      </w:pPr>
      <w:r w:rsidRPr="0015115E">
        <w:rPr>
          <w:b/>
        </w:rPr>
        <w:t xml:space="preserve"> 2. Meaning / Lexical Definition</w:t>
      </w:r>
    </w:p>
    <w:p w14:paraId="2BA89DFC" w14:textId="77777777" w:rsidR="0015115E" w:rsidRDefault="0015115E">
      <w:r>
        <w:t>• Ner (noun, masculine) refers to a lamp, light, or burner. It is derived from the root nur or narar, meaning to shine, give light, or glisten. While it refers to literal oil lamps used for domestic or sacred purposes, it frequently functions metaphorically to describe life, guidance, prosperity, and the continuity of a royal dynasty (especially the Davidic line).</w:t>
      </w:r>
    </w:p>
    <w:p w14:paraId="63DA0F80" w14:textId="77777777" w:rsidR="0015115E" w:rsidRDefault="0015115E"/>
    <w:p w14:paraId="4DF2EAB9" w14:textId="77777777" w:rsidR="0015115E" w:rsidRPr="0015115E" w:rsidRDefault="0015115E">
      <w:pPr>
        <w:rPr>
          <w:b/>
        </w:rPr>
      </w:pPr>
      <w:r w:rsidRPr="0015115E">
        <w:rPr>
          <w:b/>
        </w:rPr>
        <w:t xml:space="preserve"> 3. Usage and Word Pictures</w:t>
      </w:r>
    </w:p>
    <w:p w14:paraId="1E6747C3" w14:textId="77777777" w:rsidR="0015115E" w:rsidRDefault="0015115E">
      <w:r>
        <w:t>• Literal usage: Domestic lamps that required daily oil replenishment (Proverbs 31:18) and the Tabernacle/Temple lamps (Exodus 27:20).</w:t>
      </w:r>
    </w:p>
    <w:p w14:paraId="4D38E96E" w14:textId="77777777" w:rsidR="0015115E" w:rsidRDefault="0015115E">
      <w:r>
        <w:t>• Metaphor for God's Word: "Your word is a lamp to my feet" (Psalm 119:105), showing immediate step-by-step guidance.</w:t>
      </w:r>
    </w:p>
    <w:p w14:paraId="4B67A4AE" w14:textId="77777777" w:rsidR="0015115E" w:rsidRDefault="0015115E">
      <w:r>
        <w:t>• Metaphor for human spirit/life: "The spirit of a man is the lamp of the LORD" (Proverbs 20:27).</w:t>
      </w:r>
    </w:p>
    <w:p w14:paraId="5A4104B5" w14:textId="77777777" w:rsidR="0015115E" w:rsidRDefault="0015115E">
      <w:r>
        <w:t>• Metaphor for a dynasty/legacy: God promises to keep a "lamp" burning for David, meaning a descendant will always sit on the throne (1 Kings 11:36, 2 Samuel 21:17).</w:t>
      </w:r>
    </w:p>
    <w:p w14:paraId="41208C12" w14:textId="77777777" w:rsidR="0015115E" w:rsidRDefault="0015115E"/>
    <w:p w14:paraId="5D5638B1" w14:textId="77777777" w:rsidR="0015115E" w:rsidRPr="0015115E" w:rsidRDefault="0015115E">
      <w:pPr>
        <w:rPr>
          <w:b/>
        </w:rPr>
      </w:pPr>
      <w:r w:rsidRPr="0015115E">
        <w:rPr>
          <w:b/>
        </w:rPr>
        <w:t xml:space="preserve"> 4. Theological Implications</w:t>
      </w:r>
    </w:p>
    <w:p w14:paraId="4242786A" w14:textId="77777777" w:rsidR="0015115E" w:rsidRDefault="0015115E">
      <w:r>
        <w:t>The gold lamps represent the light of God's presence in the midst of a dark world. In the Tabernacle, the lamps were to burn continually, symbolizing God's unceasing watchfulness, eternal light, and the continuous testimony of His truth. The oil used (pure beaten olive oil) is a classic biblical symbol of the Holy Spirit, suggesting that divine illumination and ministry must be sustained by the Spirit of God, not human effort.</w:t>
      </w:r>
    </w:p>
    <w:p w14:paraId="59770949" w14:textId="77777777" w:rsidR="0015115E" w:rsidRDefault="0015115E"/>
    <w:p w14:paraId="560BFD98" w14:textId="77777777" w:rsidR="0015115E" w:rsidRPr="0015115E" w:rsidRDefault="0015115E">
      <w:pPr>
        <w:rPr>
          <w:b/>
        </w:rPr>
      </w:pPr>
      <w:r w:rsidRPr="0015115E">
        <w:rPr>
          <w:b/>
        </w:rPr>
        <w:t xml:space="preserve"> 5. Contextual Nuance in the Passage</w:t>
      </w:r>
    </w:p>
    <w:p w14:paraId="0041BF3F" w14:textId="77777777" w:rsidR="0015115E" w:rsidRDefault="0015115E">
      <w:r>
        <w:t>In Exodus 25:37, the command is to "arrange its lamps so that they give light in front of it." The Hebrew phrase al-ever paneyha literally means "over against its face" or "in front of it." The lamps were oriented so their light shone forward across the open space of the Holy Place, specifically illuminating the Table of Showbread (which represented the twelve tribes of Israel in God's presence). This arrangement ensures that the light of the lampstand shines upon the bread of the Presence, underscoring that God's people live, fellowship, and feed under the direct illumination of His light and Spirit.</w:t>
      </w:r>
    </w:p>
    <w:p w14:paraId="7950D5C4" w14:textId="77777777" w:rsidR="0015115E" w:rsidRDefault="0015115E"/>
    <w:p w14:paraId="46E0F4EF" w14:textId="77777777" w:rsidR="0015115E" w:rsidRPr="0015115E" w:rsidRDefault="0015115E">
      <w:pPr>
        <w:rPr>
          <w:b/>
        </w:rPr>
      </w:pPr>
      <w:r w:rsidRPr="0015115E">
        <w:rPr>
          <w:b/>
        </w:rPr>
        <w:t xml:space="preserve"> 6. Key Uses in Other Verses (NKJV)</w:t>
      </w:r>
    </w:p>
    <w:p w14:paraId="7C469C41" w14:textId="77777777" w:rsidR="0015115E" w:rsidRDefault="0015115E">
      <w:r>
        <w:t>• Exodus 27:20 - "And you shall command the children of Israel that they bring you pure oil of pressed olives for the light, to cause the lamp to burn continually."</w:t>
      </w:r>
    </w:p>
    <w:p w14:paraId="3490741E" w14:textId="77777777" w:rsidR="0015115E" w:rsidRDefault="0015115E">
      <w:r>
        <w:t>• 2 Samuel 22:29 - "For You are my lamp, O LORD; the LORD shall enlighten my darkness."</w:t>
      </w:r>
    </w:p>
    <w:p w14:paraId="7ADA2D3A" w14:textId="77777777" w:rsidR="0015115E" w:rsidRDefault="0015115E">
      <w:r>
        <w:t>• 1 Kings 11:36 - "And to his son I will give one tribe, that My servant David may always have a lamp before Me in Jerusalem, the city which I have chosen for Myself, to put My name there."</w:t>
      </w:r>
    </w:p>
    <w:p w14:paraId="185440BA" w14:textId="77777777" w:rsidR="0015115E" w:rsidRDefault="0015115E">
      <w:r>
        <w:t>• Psalm 119:105 - "Your word is a lamp to my feet and a light to my path."</w:t>
      </w:r>
    </w:p>
    <w:p w14:paraId="0FB31A9E" w14:textId="77777777" w:rsidR="0015115E" w:rsidRDefault="0015115E">
      <w:r>
        <w:t>• Proverbs 13:9 - "The light of the righteous rejoices, but the lamp of the wicked will be put out."</w:t>
      </w:r>
    </w:p>
    <w:p w14:paraId="50123D15" w14:textId="77777777" w:rsidR="0015115E" w:rsidRDefault="0015115E"/>
    <w:p w14:paraId="29E980D5" w14:textId="77777777" w:rsidR="0015115E" w:rsidRPr="0015115E" w:rsidRDefault="0015115E">
      <w:pPr>
        <w:rPr>
          <w:b/>
        </w:rPr>
      </w:pPr>
      <w:r w:rsidRPr="0015115E">
        <w:rPr>
          <w:b/>
        </w:rPr>
        <w:t xml:space="preserve"> 7. Other Relevant Insights</w:t>
      </w:r>
    </w:p>
    <w:p w14:paraId="49D29722" w14:textId="77777777" w:rsidR="0015115E" w:rsidRDefault="0015115E">
      <w:r>
        <w:t>The transition from the earthly Tabernacle's golden nerot to the New Testament is rich. In Revelation, the glorified Jesus walks among seven golden lampstands (Greek: lychnia, the Septuagint equivalent of menorah), representing the churches (Revelation 1:12-20). The church's function is to be the physical bearer of Christ's light in the world, just as the golden lamps bore the light in the Tabernacle.</w:t>
      </w:r>
    </w:p>
    <w:p w14:paraId="32924B66" w14:textId="77777777" w:rsidR="0015115E" w:rsidRDefault="0015115E"/>
    <w:p w14:paraId="493CE791" w14:textId="77777777" w:rsidR="0015115E" w:rsidRPr="0015115E" w:rsidRDefault="0015115E">
      <w:pPr>
        <w:rPr>
          <w:b/>
        </w:rPr>
      </w:pPr>
      <w:r w:rsidRPr="0015115E">
        <w:rPr>
          <w:b/>
        </w:rPr>
        <w:t xml:space="preserve"> 8. References</w:t>
      </w:r>
    </w:p>
    <w:p w14:paraId="68D3DED2" w14:textId="77777777" w:rsidR="0015115E" w:rsidRDefault="0015115E">
      <w:r>
        <w:t>• Hebrew and Aramaic Lexicon of the Old Testament (HALOT)</w:t>
      </w:r>
    </w:p>
    <w:p w14:paraId="6E4585BB" w14:textId="77777777" w:rsidR="0015115E" w:rsidRDefault="0015115E">
      <w:r>
        <w:t>• Brown-Driver-Briggs Hebrew and English Lexicon (BDB)</w:t>
      </w:r>
    </w:p>
    <w:p w14:paraId="2E0080F3" w14:textId="77777777" w:rsidR="0015115E" w:rsidRDefault="0015115E">
      <w:r>
        <w:t>• Theological Wordbook of the Old Testament (TWOT)</w:t>
      </w:r>
    </w:p>
    <w:p w14:paraId="6822454F" w14:textId="47559731" w:rsidR="004C5552" w:rsidRDefault="0015115E">
      <w:r>
        <w:t>• Gesenius' Hebrew-Chaldee Lexicon to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15E"/>
    <w:rsid w:val="00017747"/>
    <w:rsid w:val="00023A4A"/>
    <w:rsid w:val="0006763F"/>
    <w:rsid w:val="000C53AC"/>
    <w:rsid w:val="00146083"/>
    <w:rsid w:val="0015115E"/>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E7BDA"/>
  <w15:chartTrackingRefBased/>
  <w15:docId w15:val="{636457F6-F98D-408A-9960-A1A594F5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1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1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15E"/>
    <w:rPr>
      <w:rFonts w:eastAsiaTheme="majorEastAsia" w:cstheme="majorBidi"/>
      <w:color w:val="272727" w:themeColor="text1" w:themeTint="D8"/>
    </w:rPr>
  </w:style>
  <w:style w:type="paragraph" w:styleId="Title">
    <w:name w:val="Title"/>
    <w:basedOn w:val="Normal"/>
    <w:next w:val="Normal"/>
    <w:link w:val="TitleChar"/>
    <w:uiPriority w:val="10"/>
    <w:qFormat/>
    <w:rsid w:val="00151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15E"/>
    <w:pPr>
      <w:spacing w:before="160"/>
      <w:jc w:val="center"/>
    </w:pPr>
    <w:rPr>
      <w:i/>
      <w:iCs/>
      <w:color w:val="404040" w:themeColor="text1" w:themeTint="BF"/>
    </w:rPr>
  </w:style>
  <w:style w:type="character" w:customStyle="1" w:styleId="QuoteChar">
    <w:name w:val="Quote Char"/>
    <w:basedOn w:val="DefaultParagraphFont"/>
    <w:link w:val="Quote"/>
    <w:uiPriority w:val="29"/>
    <w:rsid w:val="0015115E"/>
    <w:rPr>
      <w:i/>
      <w:iCs/>
      <w:color w:val="404040" w:themeColor="text1" w:themeTint="BF"/>
    </w:rPr>
  </w:style>
  <w:style w:type="paragraph" w:styleId="ListParagraph">
    <w:name w:val="List Paragraph"/>
    <w:basedOn w:val="Normal"/>
    <w:uiPriority w:val="34"/>
    <w:qFormat/>
    <w:rsid w:val="0015115E"/>
    <w:pPr>
      <w:ind w:left="720"/>
      <w:contextualSpacing/>
    </w:pPr>
  </w:style>
  <w:style w:type="character" w:styleId="IntenseEmphasis">
    <w:name w:val="Intense Emphasis"/>
    <w:basedOn w:val="DefaultParagraphFont"/>
    <w:uiPriority w:val="21"/>
    <w:qFormat/>
    <w:rsid w:val="0015115E"/>
    <w:rPr>
      <w:i/>
      <w:iCs/>
      <w:color w:val="2E74B5" w:themeColor="accent1" w:themeShade="BF"/>
    </w:rPr>
  </w:style>
  <w:style w:type="paragraph" w:styleId="IntenseQuote">
    <w:name w:val="Intense Quote"/>
    <w:basedOn w:val="Normal"/>
    <w:next w:val="Normal"/>
    <w:link w:val="IntenseQuoteChar"/>
    <w:uiPriority w:val="30"/>
    <w:qFormat/>
    <w:rsid w:val="0015115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115E"/>
    <w:rPr>
      <w:i/>
      <w:iCs/>
      <w:color w:val="2E74B5" w:themeColor="accent1" w:themeShade="BF"/>
    </w:rPr>
  </w:style>
  <w:style w:type="character" w:styleId="IntenseReference">
    <w:name w:val="Intense Reference"/>
    <w:basedOn w:val="DefaultParagraphFont"/>
    <w:uiPriority w:val="32"/>
    <w:qFormat/>
    <w:rsid w:val="0015115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691</Words>
  <Characters>3940</Characters>
  <Application>Microsoft Office Word</Application>
  <DocSecurity>0</DocSecurity>
  <Lines>32</Lines>
  <Paragraphs>9</Paragraphs>
  <ScaleCrop>false</ScaleCrop>
  <Company/>
  <LinksUpToDate>false</LinksUpToDate>
  <CharactersWithSpaces>4622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