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B903" w14:textId="77777777" w:rsidR="00AC2BA1" w:rsidRPr="00AC2BA1" w:rsidRDefault="00AC2BA1">
      <w:pPr>
        <w:rPr>
          <w:b/>
        </w:rPr>
      </w:pPr>
      <w:r w:rsidRPr="00AC2BA1">
        <w:rPr>
          <w:b/>
        </w:rPr>
        <w:t>PURPLE - ( argaman , Strong's H713 )</w:t>
      </w:r>
    </w:p>
    <w:p w14:paraId="2F4FF28A" w14:textId="77777777" w:rsidR="00AC2BA1" w:rsidRDefault="00AC2BA1">
      <w:r w:rsidRPr="00AC2BA1">
        <w:rPr>
          <w:b/>
        </w:rPr>
        <w:t>Summary:</w:t>
      </w:r>
    </w:p>
    <w:p w14:paraId="1D1A5A92" w14:textId="77777777" w:rsidR="00AC2BA1" w:rsidRDefault="00AC2BA1">
      <w:r>
        <w:t>The Hebrew word argaman refers to a highly prized, costly reddish-purple dye and the textiles colored with it. Derived through a painstaking process from marine mollusks along the Mediterranean coast, purple was the ultimate ancient symbol of royalty, luxury, and sovereign authority. In the context of the Tabernacle in Exodus 25:4, argaman is part of the sacred materials commanded by God for constructing His earthly dwelling. It signals that the Tabernacle is not merely a tent in the wilderness, but the royal palace of Yahweh, the King of kings, who graciously dwells among His redeemed people.</w:t>
      </w:r>
    </w:p>
    <w:p w14:paraId="10AD9AE2" w14:textId="77777777" w:rsidR="00AC2BA1" w:rsidRDefault="00AC2BA1"/>
    <w:p w14:paraId="0C8B2257" w14:textId="77777777" w:rsidR="00AC2BA1" w:rsidRDefault="00AC2BA1">
      <w:r w:rsidRPr="00AC2BA1">
        <w:rPr>
          <w:b/>
        </w:rPr>
        <w:t>Full Study:</w:t>
      </w:r>
    </w:p>
    <w:p w14:paraId="34175A94" w14:textId="77777777" w:rsidR="00AC2BA1" w:rsidRDefault="00AC2BA1"/>
    <w:p w14:paraId="72E60A08" w14:textId="77777777" w:rsidR="00AC2BA1" w:rsidRPr="00AC2BA1" w:rsidRDefault="00AC2BA1">
      <w:pPr>
        <w:rPr>
          <w:b/>
        </w:rPr>
      </w:pPr>
      <w:r w:rsidRPr="00AC2BA1">
        <w:rPr>
          <w:b/>
        </w:rPr>
        <w:t>1. Word Picture / Background</w:t>
      </w:r>
    </w:p>
    <w:p w14:paraId="048A47AB" w14:textId="77777777" w:rsidR="00AC2BA1" w:rsidRDefault="00AC2BA1">
      <w:r>
        <w:t>In the ancient Near East, the production of purple dye was a marvel of labor and trade. The dye was extracted from the hypobranchial glands of predatory sea snails, primarily Murex trunculus and Murex brandaris, which clustered along the Phoenician coast. Because each mollusk yielded only a microscopic drop of fluid, tens of thousands of snails were required to dye a single bolt of cloth. This made purple fabric astronomically expensive and a luxury exclusive to kings, nobility, and high-ranking officials. The Phoenicians built an entire merchant empire around this coveted commodity. The striking, light-fast brilliance of the color came to visually define majesty, wealth, and divine honor.</w:t>
      </w:r>
    </w:p>
    <w:p w14:paraId="47D78B55" w14:textId="77777777" w:rsidR="00AC2BA1" w:rsidRDefault="00AC2BA1"/>
    <w:p w14:paraId="7EC9A30E" w14:textId="77777777" w:rsidR="00AC2BA1" w:rsidRPr="00AC2BA1" w:rsidRDefault="00AC2BA1">
      <w:pPr>
        <w:rPr>
          <w:b/>
        </w:rPr>
      </w:pPr>
      <w:r w:rsidRPr="00AC2BA1">
        <w:rPr>
          <w:b/>
        </w:rPr>
        <w:t>2. Meaning / Lexical Definition</w:t>
      </w:r>
    </w:p>
    <w:p w14:paraId="235F2793" w14:textId="77777777" w:rsidR="00AC2BA1" w:rsidRDefault="00AC2BA1">
      <w:r>
        <w:t>• Argaman refers specifically to a red-purple or violet-red color, or to wool yarn and cloth dyed with this substance. The word itself is a loanword in Hebrew, showing close linguistic connections to the ancient Luwian and Hittite word arkamman, which means "tribute." This linguistic origin underscores the value of the material, as purple dyed fabrics were commonly sent as tribute or tax payments to powerful rulers. In the Hebrew Bible, it designates the premium purple thread and cloth used in the sanctuary and royal attire.</w:t>
      </w:r>
    </w:p>
    <w:p w14:paraId="3D8C930A" w14:textId="77777777" w:rsidR="00AC2BA1" w:rsidRDefault="00AC2BA1"/>
    <w:p w14:paraId="58AB5C8D" w14:textId="77777777" w:rsidR="00AC2BA1" w:rsidRPr="00AC2BA1" w:rsidRDefault="00AC2BA1">
      <w:pPr>
        <w:rPr>
          <w:b/>
        </w:rPr>
      </w:pPr>
      <w:r w:rsidRPr="00AC2BA1">
        <w:rPr>
          <w:b/>
        </w:rPr>
        <w:t>3. Usage and Word Pictures</w:t>
      </w:r>
    </w:p>
    <w:p w14:paraId="18691406" w14:textId="77777777" w:rsidR="00AC2BA1" w:rsidRDefault="00AC2BA1">
      <w:r>
        <w:t xml:space="preserve">Throughout the Old Testament, argaman serves as a vivid word picture for ultimate luxury, high status, and majestic rule. </w:t>
      </w:r>
    </w:p>
    <w:p w14:paraId="4E70B2A3" w14:textId="77777777" w:rsidR="00AC2BA1" w:rsidRDefault="00AC2BA1">
      <w:r>
        <w:t>• It is consistently paired with tekelet (blue/violet thread) and tola'at shani (scarlet thread) in the descriptions of the Tabernacle and priestly garments, forming a triad of sacred colors.</w:t>
      </w:r>
    </w:p>
    <w:p w14:paraId="19260AF5" w14:textId="77777777" w:rsidR="00AC2BA1" w:rsidRDefault="00AC2BA1">
      <w:r>
        <w:t>• The physical durability of the dye, which did not fade but grew richer with washing and exposure to light, became an emblem of enduring dignity and incorruptible glory.</w:t>
      </w:r>
    </w:p>
    <w:p w14:paraId="6F5A06A8" w14:textId="77777777" w:rsidR="00AC2BA1" w:rsidRDefault="00AC2BA1">
      <w:r>
        <w:t>• To wear purple was to make an immediate, public statement of wealth and sovereign dominion.</w:t>
      </w:r>
    </w:p>
    <w:p w14:paraId="7DAB41FA" w14:textId="77777777" w:rsidR="00AC2BA1" w:rsidRDefault="00AC2BA1"/>
    <w:p w14:paraId="113B560E" w14:textId="77777777" w:rsidR="00AC2BA1" w:rsidRPr="00AC2BA1" w:rsidRDefault="00AC2BA1">
      <w:pPr>
        <w:rPr>
          <w:b/>
        </w:rPr>
      </w:pPr>
      <w:r w:rsidRPr="00AC2BA1">
        <w:rPr>
          <w:b/>
        </w:rPr>
        <w:t>4. Theological Implications</w:t>
      </w:r>
    </w:p>
    <w:p w14:paraId="1C09F2D4" w14:textId="77777777" w:rsidR="00AC2BA1" w:rsidRDefault="00AC2BA1">
      <w:r>
        <w:t>The theological weight of argaman is tied to the kingship of Yahweh. By demanding that the Tabernacle be constructed with purple thread, God was revealing Himself to Israel as their sovereign King. The Tabernacle was designed as a royal audience chamber. Furthermore, when argaman was woven into the garments of the High Priest, it signified that his mediatorial office carried royal dignity, representing the King of kings to the people and the people to their King. This Old Testament royal imagery reaches its climax in the New Testament when Roman soldiers mockingly drape a purple robe (porphyra, the Greek equivalent of argaman) around Jesus Christ before His crucifixion, unwittingly proclaiming His cosmic royalty.</w:t>
      </w:r>
    </w:p>
    <w:p w14:paraId="0210F997" w14:textId="77777777" w:rsidR="00AC2BA1" w:rsidRDefault="00AC2BA1"/>
    <w:p w14:paraId="73BBDB88" w14:textId="77777777" w:rsidR="00AC2BA1" w:rsidRPr="00AC2BA1" w:rsidRDefault="00AC2BA1">
      <w:pPr>
        <w:rPr>
          <w:b/>
        </w:rPr>
      </w:pPr>
      <w:r w:rsidRPr="00AC2BA1">
        <w:rPr>
          <w:b/>
        </w:rPr>
        <w:t>5. Contextual Nuance in the Passage</w:t>
      </w:r>
    </w:p>
    <w:p w14:paraId="27F914A9" w14:textId="77777777" w:rsidR="00AC2BA1" w:rsidRDefault="00AC2BA1">
      <w:r>
        <w:t>In Exodus 25:4, God instructs Moses to receive contributions from everyone whose heart prompts them to give. The inclusion of argaman is remarkable given Israel's recent history. Having spent generations in bitter Egyptian slavery, the Israelites would not naturally possess costly Phoenician purple dye. However, when they left Egypt, God caused the Egyptians to look favorably upon them, and the Israelites plundered Egypt of its gold, silver, and fine fabrics. Consequently, when the Israelites offered purple thread for the Tabernacle, they were returning to God the very treasures He had delivered into their hands. This act of giving transformed the spoils of their liberation into the fabric of God's sanctuary.</w:t>
      </w:r>
    </w:p>
    <w:p w14:paraId="52EBB401" w14:textId="77777777" w:rsidR="00AC2BA1" w:rsidRDefault="00AC2BA1"/>
    <w:p w14:paraId="5A20C786" w14:textId="77777777" w:rsidR="00AC2BA1" w:rsidRPr="00AC2BA1" w:rsidRDefault="00AC2BA1">
      <w:pPr>
        <w:rPr>
          <w:b/>
        </w:rPr>
      </w:pPr>
      <w:r w:rsidRPr="00AC2BA1">
        <w:rPr>
          <w:b/>
        </w:rPr>
        <w:t>6. Key Uses in Other Verses (NKJV)</w:t>
      </w:r>
    </w:p>
    <w:p w14:paraId="4B543AFE" w14:textId="77777777" w:rsidR="00AC2BA1" w:rsidRDefault="00AC2BA1">
      <w:r>
        <w:t>• Exodus 26:1: "Moreover you shall make the tabernacle with ten curtains of fine woven linen, and blue, purple, and scarlet thread; with artistic designs of cherubim you shall weave them."</w:t>
      </w:r>
    </w:p>
    <w:p w14:paraId="0A13E087" w14:textId="77777777" w:rsidR="00AC2BA1" w:rsidRDefault="00AC2BA1">
      <w:r>
        <w:t>• Judges 8:26: "Now the weight of the gold earrings that he requested was one thousand seven hundred shekels of gold, besides the crescent ornaments, pendants, and purple robes which were on the kings of Midian, and besides the chains that were around their camels’ necks."</w:t>
      </w:r>
    </w:p>
    <w:p w14:paraId="44DF0610" w14:textId="77777777" w:rsidR="00AC2BA1" w:rsidRDefault="00AC2BA1">
      <w:r>
        <w:t>• Proverbs 31:22: "She makes tapestry for herself; Her clothing is fine linen and purple."</w:t>
      </w:r>
    </w:p>
    <w:p w14:paraId="67993114" w14:textId="77777777" w:rsidR="00AC2BA1" w:rsidRDefault="00AC2BA1">
      <w:r>
        <w:t>• Song of Solomon 3:10: "He made its pillars of silver, Its support of gold, Its seat of purple, Its interior paved with love By the daughters of Jerusalem."</w:t>
      </w:r>
    </w:p>
    <w:p w14:paraId="4DEF7844" w14:textId="77777777" w:rsidR="00AC2BA1" w:rsidRDefault="00AC2BA1"/>
    <w:p w14:paraId="6534622A" w14:textId="77777777" w:rsidR="00AC2BA1" w:rsidRPr="00AC2BA1" w:rsidRDefault="00AC2BA1">
      <w:pPr>
        <w:rPr>
          <w:b/>
        </w:rPr>
      </w:pPr>
      <w:r w:rsidRPr="00AC2BA1">
        <w:rPr>
          <w:b/>
        </w:rPr>
        <w:t>7. Other Relevant Insights</w:t>
      </w:r>
    </w:p>
    <w:p w14:paraId="7C10C662" w14:textId="77777777" w:rsidR="00AC2BA1" w:rsidRDefault="00AC2BA1">
      <w:r>
        <w:t>Archaeological excavations along the Mediterranean coast, particularly at Tyre, Sidon, and Haifa, have uncovered massive mounds of crushed Murex shells dating back to the biblical period. These discoveries confirm the industrial scale of purple dye production in antiquity. The dye was notoriously pungent during processing, smelling heavily of garlic and rotting shellfish, yet the final washed product was odorless, brilliant, and highly prized. This contrast serves as a beautiful metaphor for redemption: God takes the raw, unsightly elements of the earth and refines them into a beautiful, royal display for His glory.</w:t>
      </w:r>
    </w:p>
    <w:p w14:paraId="1770A3DC" w14:textId="77777777" w:rsidR="00AC2BA1" w:rsidRDefault="00AC2BA1"/>
    <w:p w14:paraId="6F914C94" w14:textId="77777777" w:rsidR="00AC2BA1" w:rsidRPr="00AC2BA1" w:rsidRDefault="00AC2BA1">
      <w:pPr>
        <w:rPr>
          <w:b/>
        </w:rPr>
      </w:pPr>
      <w:r w:rsidRPr="00AC2BA1">
        <w:rPr>
          <w:b/>
        </w:rPr>
        <w:t>8. References</w:t>
      </w:r>
    </w:p>
    <w:p w14:paraId="3D5D145E" w14:textId="77777777" w:rsidR="00AC2BA1" w:rsidRDefault="00AC2BA1">
      <w:r>
        <w:t>• Brown, Francis, S.R. Driver, and Charles A. Briggs. The Brown-Driver-Briggs Hebrew and English Lexicon.</w:t>
      </w:r>
    </w:p>
    <w:p w14:paraId="3B2F4DF0" w14:textId="77777777" w:rsidR="00AC2BA1" w:rsidRDefault="00AC2BA1">
      <w:r>
        <w:t>• Harris, R. Laird, Gleason L. Archer Jr., and Bruce K. Waltke. Theological Wordbook of the Old Testament.</w:t>
      </w:r>
    </w:p>
    <w:p w14:paraId="117BC3D7" w14:textId="77777777" w:rsidR="00AC2BA1" w:rsidRDefault="00AC2BA1">
      <w:r>
        <w:t>• Koehler, Ludwig, and Walter Baumgartner. The Hebrew and Aramaic Lexicon of the Old Testament.</w:t>
      </w:r>
    </w:p>
    <w:p w14:paraId="099F5793" w14:textId="3B73E00F" w:rsidR="004C5552" w:rsidRDefault="00AC2BA1">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C2BA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14BBE"/>
  <w15:chartTrackingRefBased/>
  <w15:docId w15:val="{E7BBBCC3-9510-4B5D-BDAC-F4A6C158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A1"/>
    <w:rPr>
      <w:rFonts w:eastAsiaTheme="majorEastAsia" w:cstheme="majorBidi"/>
      <w:color w:val="272727" w:themeColor="text1" w:themeTint="D8"/>
    </w:rPr>
  </w:style>
  <w:style w:type="paragraph" w:styleId="Title">
    <w:name w:val="Title"/>
    <w:basedOn w:val="Normal"/>
    <w:next w:val="Normal"/>
    <w:link w:val="TitleChar"/>
    <w:uiPriority w:val="10"/>
    <w:qFormat/>
    <w:rsid w:val="00AC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A1"/>
    <w:pPr>
      <w:spacing w:before="160"/>
      <w:jc w:val="center"/>
    </w:pPr>
    <w:rPr>
      <w:i/>
      <w:iCs/>
      <w:color w:val="404040" w:themeColor="text1" w:themeTint="BF"/>
    </w:rPr>
  </w:style>
  <w:style w:type="character" w:customStyle="1" w:styleId="QuoteChar">
    <w:name w:val="Quote Char"/>
    <w:basedOn w:val="DefaultParagraphFont"/>
    <w:link w:val="Quote"/>
    <w:uiPriority w:val="29"/>
    <w:rsid w:val="00AC2BA1"/>
    <w:rPr>
      <w:i/>
      <w:iCs/>
      <w:color w:val="404040" w:themeColor="text1" w:themeTint="BF"/>
    </w:rPr>
  </w:style>
  <w:style w:type="paragraph" w:styleId="ListParagraph">
    <w:name w:val="List Paragraph"/>
    <w:basedOn w:val="Normal"/>
    <w:uiPriority w:val="34"/>
    <w:qFormat/>
    <w:rsid w:val="00AC2BA1"/>
    <w:pPr>
      <w:ind w:left="720"/>
      <w:contextualSpacing/>
    </w:pPr>
  </w:style>
  <w:style w:type="character" w:styleId="IntenseEmphasis">
    <w:name w:val="Intense Emphasis"/>
    <w:basedOn w:val="DefaultParagraphFont"/>
    <w:uiPriority w:val="21"/>
    <w:qFormat/>
    <w:rsid w:val="00AC2BA1"/>
    <w:rPr>
      <w:i/>
      <w:iCs/>
      <w:color w:val="2E74B5" w:themeColor="accent1" w:themeShade="BF"/>
    </w:rPr>
  </w:style>
  <w:style w:type="paragraph" w:styleId="IntenseQuote">
    <w:name w:val="Intense Quote"/>
    <w:basedOn w:val="Normal"/>
    <w:next w:val="Normal"/>
    <w:link w:val="IntenseQuoteChar"/>
    <w:uiPriority w:val="30"/>
    <w:qFormat/>
    <w:rsid w:val="00AC2B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2BA1"/>
    <w:rPr>
      <w:i/>
      <w:iCs/>
      <w:color w:val="2E74B5" w:themeColor="accent1" w:themeShade="BF"/>
    </w:rPr>
  </w:style>
  <w:style w:type="character" w:styleId="IntenseReference">
    <w:name w:val="Intense Reference"/>
    <w:basedOn w:val="DefaultParagraphFont"/>
    <w:uiPriority w:val="32"/>
    <w:qFormat/>
    <w:rsid w:val="00AC2B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