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104ACA" w14:textId="77777777" w:rsidR="00DC7612" w:rsidRPr="00DC7612" w:rsidRDefault="00DC7612">
      <w:pPr>
        <w:rPr>
          <w:b/>
        </w:rPr>
      </w:pPr>
      <w:r w:rsidRPr="00DC7612">
        <w:rPr>
          <w:b/>
        </w:rPr>
        <w:t>CHERUBIM - ( kerûbîm, Strong's H3742 )</w:t>
      </w:r>
    </w:p>
    <w:p w14:paraId="1E107605" w14:textId="77777777" w:rsidR="00DC7612" w:rsidRDefault="00DC7612">
      <w:r w:rsidRPr="00DC7612">
        <w:rPr>
          <w:b/>
        </w:rPr>
        <w:t>Summary:</w:t>
      </w:r>
    </w:p>
    <w:p w14:paraId="1F137E16" w14:textId="77777777" w:rsidR="00DC7612" w:rsidRDefault="00DC7612">
      <w:r>
        <w:t>The Hebrew word kerûbîm (the plural of kerûb) refers to a class of majestic, multi-winged heavenly beings who serve as the guardians of God's holy presence, throne, and sacred spaces. In Exodus 26:1, these celestial guardians are artistically woven into the very fabric of the Tabernacle's inner curtains. This design serves as a vivid visual reminder that the earthly sanctuary is a physical copy of the heavenly throne room, where holy angels continually minister in the immediate presence of Yahweh.</w:t>
      </w:r>
    </w:p>
    <w:p w14:paraId="1D7B0E7E" w14:textId="77777777" w:rsidR="00DC7612" w:rsidRDefault="00DC7612"/>
    <w:p w14:paraId="15F50FAF" w14:textId="77777777" w:rsidR="00DC7612" w:rsidRDefault="00DC7612">
      <w:r w:rsidRPr="00DC7612">
        <w:rPr>
          <w:b/>
        </w:rPr>
        <w:t>Full Study:</w:t>
      </w:r>
    </w:p>
    <w:p w14:paraId="1C5AC7B0" w14:textId="77777777" w:rsidR="00DC7612" w:rsidRDefault="00DC7612"/>
    <w:p w14:paraId="0720D0DF" w14:textId="77777777" w:rsidR="00DC7612" w:rsidRPr="00DC7612" w:rsidRDefault="00DC7612">
      <w:pPr>
        <w:rPr>
          <w:b/>
        </w:rPr>
      </w:pPr>
      <w:r w:rsidRPr="00DC7612">
        <w:rPr>
          <w:b/>
        </w:rPr>
        <w:t xml:space="preserve"> 1. Word Picture / Background</w:t>
      </w:r>
    </w:p>
    <w:p w14:paraId="1FB59BCF" w14:textId="77777777" w:rsidR="00DC7612" w:rsidRDefault="00DC7612">
      <w:r>
        <w:t xml:space="preserve">In ancient Near Eastern culture, kings and temples were frequently flanked by composite, winged guardian figures. These hybrid creatures—such as the winged, human-headed bulls of Assyria (lamassu) or the sphinxes of Egypt and Phoenicia—stood at the thresholds of palaces and royal throne rooms to guard the king and symbolize his supreme power, alertness, and divine protection. </w:t>
      </w:r>
    </w:p>
    <w:p w14:paraId="152D6BB9" w14:textId="77777777" w:rsidR="00DC7612" w:rsidRDefault="00DC7612"/>
    <w:p w14:paraId="71ECAAE7" w14:textId="77777777" w:rsidR="00DC7612" w:rsidRDefault="00DC7612">
      <w:r>
        <w:t>The biblical description of the cherubim shares this visual imagery of majesty, strength, and guardianship. However, the Old Testament completely strips these figures of independent deity. The cherubim do not rule; they serve. They do not demand worship; they point directly to the transcendent holiness of Yahweh, acting as His attendants, throne-bearers, and the protectors of His earthly dwelling place.</w:t>
      </w:r>
    </w:p>
    <w:p w14:paraId="0D8489D7" w14:textId="77777777" w:rsidR="00DC7612" w:rsidRDefault="00DC7612"/>
    <w:p w14:paraId="5220BA96" w14:textId="77777777" w:rsidR="00DC7612" w:rsidRPr="00DC7612" w:rsidRDefault="00DC7612">
      <w:pPr>
        <w:rPr>
          <w:b/>
        </w:rPr>
      </w:pPr>
      <w:r w:rsidRPr="00DC7612">
        <w:rPr>
          <w:b/>
        </w:rPr>
        <w:t xml:space="preserve"> 2. Meaning / Lexical Definition</w:t>
      </w:r>
    </w:p>
    <w:p w14:paraId="18F94AB1" w14:textId="77777777" w:rsidR="00DC7612" w:rsidRDefault="00DC7612">
      <w:r>
        <w:t xml:space="preserve">The term kerûb is a masculine noun of ancient Semitic origin, closely related to the Akkadian karābu (to bless, pray, or praise) and kāribu (one who intercedes or introduces a petitioner to a deity). </w:t>
      </w:r>
    </w:p>
    <w:p w14:paraId="2B2E9115" w14:textId="77777777" w:rsidR="00DC7612" w:rsidRDefault="00DC7612"/>
    <w:p w14:paraId="227D49BA" w14:textId="77777777" w:rsidR="00DC7612" w:rsidRDefault="00DC7612">
      <w:r>
        <w:t>Lexically, a cherub is a high-ranking celestial being associated with the immediate presence of God. They are distinct from standard messengers (mal’ākîm) in both appearance and function. In Scripture, they are described as possessing wings, hands, and multi-faceted faces that combine human and animal characteristics. They represent the apex of God's creation—combining the intelligence of man, the strength of an ox, the courage of a lion, and the swiftness of an eagle—all unified in absolute obedience to the Creator.</w:t>
      </w:r>
    </w:p>
    <w:p w14:paraId="08BED796" w14:textId="77777777" w:rsidR="00DC7612" w:rsidRDefault="00DC7612"/>
    <w:p w14:paraId="5CD15166" w14:textId="77777777" w:rsidR="00DC7612" w:rsidRPr="00DC7612" w:rsidRDefault="00DC7612">
      <w:pPr>
        <w:rPr>
          <w:b/>
        </w:rPr>
      </w:pPr>
      <w:r w:rsidRPr="00DC7612">
        <w:rPr>
          <w:b/>
        </w:rPr>
        <w:t xml:space="preserve"> 3. Usage and Word Pictures</w:t>
      </w:r>
    </w:p>
    <w:p w14:paraId="7DD1E53C" w14:textId="77777777" w:rsidR="00DC7612" w:rsidRDefault="00DC7612">
      <w:r>
        <w:t>Throughout the Old Testament, cherubim appear in three primary capacities:</w:t>
      </w:r>
    </w:p>
    <w:p w14:paraId="4AFA1E58" w14:textId="77777777" w:rsidR="00DC7612" w:rsidRDefault="00DC7612">
      <w:r>
        <w:t>• Guardians of Holy Boundaries: Following the fall of humanity, God stationed cherubim and a flaming sword at the east of the Garden of Eden to guard the way to the Tree of Life (Genesis 3:24). They prevent sinful humanity from making unauthorized entry into God’s holy domain.</w:t>
      </w:r>
    </w:p>
    <w:p w14:paraId="0192F994" w14:textId="77777777" w:rsidR="00DC7612" w:rsidRDefault="00DC7612">
      <w:r>
        <w:t>• Attendants to the Divine Throne: The golden lid of the Ark of the Covenant, known as the Mercy Seat, featured two hammered gold cherubim facing inward with their wings overshadowing the ark (Exodus 25:18-20). God is frequently described as the One who "dwells between the cherubim" (1 Samuel 4:4).</w:t>
      </w:r>
    </w:p>
    <w:p w14:paraId="2854265B" w14:textId="77777777" w:rsidR="00DC7612" w:rsidRDefault="00DC7612">
      <w:r>
        <w:t>• The Chariot of God: In poetic descriptions of divine warfare and judgment, the cherubim serve as the swift, cloud-like chariot upon which Yahweh rides when descending to earth (Psalm 18:10; Ezekiel 10:1-22).</w:t>
      </w:r>
    </w:p>
    <w:p w14:paraId="02CF93D7" w14:textId="77777777" w:rsidR="00DC7612" w:rsidRDefault="00DC7612"/>
    <w:p w14:paraId="5D7BEBAF" w14:textId="77777777" w:rsidR="00DC7612" w:rsidRPr="00DC7612" w:rsidRDefault="00DC7612">
      <w:pPr>
        <w:rPr>
          <w:b/>
        </w:rPr>
      </w:pPr>
      <w:r w:rsidRPr="00DC7612">
        <w:rPr>
          <w:b/>
        </w:rPr>
        <w:t xml:space="preserve"> 4. Theological Implications</w:t>
      </w:r>
    </w:p>
    <w:p w14:paraId="7E46EE87" w14:textId="77777777" w:rsidR="00DC7612" w:rsidRDefault="00DC7612">
      <w:r>
        <w:t>The presence of the cherubim carries profound theological weight:</w:t>
      </w:r>
    </w:p>
    <w:p w14:paraId="6CE672A6" w14:textId="77777777" w:rsidR="00DC7612" w:rsidRDefault="00DC7612">
      <w:r>
        <w:t>• The Transcendence and Holiness of God: Cherubim are constant reminders that God's presence is dangerous to unholy creatures. Access to Him is not casual; it is guarded, holy, and require mediation.</w:t>
      </w:r>
    </w:p>
    <w:p w14:paraId="54836244" w14:textId="77777777" w:rsidR="00DC7612" w:rsidRDefault="00DC7612">
      <w:r>
        <w:t>• The Intersection of Heaven and Earth: By filling the Tabernacle with images of cherubim, God reveals that the earthly sanctuary is an extension of the heavenly reality. When the priests ministered inside the Tabernacle, they were visually situated within the heavenly court.</w:t>
      </w:r>
    </w:p>
    <w:p w14:paraId="4D0CD154" w14:textId="77777777" w:rsidR="00DC7612" w:rsidRDefault="00DC7612">
      <w:r>
        <w:t>• The Path back to Eden: The Tabernacle was a partial restoration of Eden. Just as cherubim guarded the entrance to Eden, they also decorated the barriers of the Tabernacle. The only way past the cherubim was through the shed blood of the sacrifice sprinkled on the Mercy Seat.</w:t>
      </w:r>
    </w:p>
    <w:p w14:paraId="20F2FF9A" w14:textId="77777777" w:rsidR="00DC7612" w:rsidRDefault="00DC7612"/>
    <w:p w14:paraId="4C7A057E" w14:textId="77777777" w:rsidR="00DC7612" w:rsidRPr="00DC7612" w:rsidRDefault="00DC7612">
      <w:pPr>
        <w:rPr>
          <w:b/>
        </w:rPr>
      </w:pPr>
      <w:r w:rsidRPr="00DC7612">
        <w:rPr>
          <w:b/>
        </w:rPr>
        <w:t xml:space="preserve"> 5. Contextual Nuance in the Passage</w:t>
      </w:r>
    </w:p>
    <w:p w14:paraId="32EFD17E" w14:textId="77777777" w:rsidR="00DC7612" w:rsidRDefault="00DC7612">
      <w:r>
        <w:t xml:space="preserve">In Exodus 26:1, the cherubim are to be artistically woven (ma‘ăśēh hōšēb, meaning "the work of a skilled designer") into the ten curtains of fine woven linen, and blue, purple, and scarlet thread. </w:t>
      </w:r>
    </w:p>
    <w:p w14:paraId="249DB4E6" w14:textId="77777777" w:rsidR="00DC7612" w:rsidRDefault="00DC7612"/>
    <w:p w14:paraId="7AC24887" w14:textId="77777777" w:rsidR="00DC7612" w:rsidRDefault="00DC7612">
      <w:r>
        <w:t>These ten curtains formed the inner ceiling and walls of the Holy Place and the Holy of Holies. This context reveals a beautiful design element:</w:t>
      </w:r>
    </w:p>
    <w:p w14:paraId="677D37AB" w14:textId="77777777" w:rsidR="00DC7612" w:rsidRDefault="00DC7612">
      <w:r>
        <w:t>• An Immersive Visual Environment: As the priests ministered within the Tabernacle, they would look up and see the ceiling and walls covered with these colorful, woven figures. It created the illusion of being entirely surrounded by the heavenly host.</w:t>
      </w:r>
    </w:p>
    <w:p w14:paraId="02D7DF68" w14:textId="77777777" w:rsidR="00DC7612" w:rsidRDefault="00DC7612">
      <w:r>
        <w:t>• Structural Integration: The cherubim were not merely hung as independent tapestries; they were woven into the very fabric that formed the structure of the tent. The boundaries of the sacred space were structurally defined by the images of those who guard God's holiness.</w:t>
      </w:r>
    </w:p>
    <w:p w14:paraId="2462857F" w14:textId="77777777" w:rsidR="00DC7612" w:rsidRDefault="00DC7612"/>
    <w:p w14:paraId="36CA343F" w14:textId="77777777" w:rsidR="00DC7612" w:rsidRPr="00DC7612" w:rsidRDefault="00DC7612">
      <w:pPr>
        <w:rPr>
          <w:b/>
        </w:rPr>
      </w:pPr>
      <w:r w:rsidRPr="00DC7612">
        <w:rPr>
          <w:b/>
        </w:rPr>
        <w:t xml:space="preserve"> 6. Key Uses in Other Verses (NKJV)</w:t>
      </w:r>
    </w:p>
    <w:p w14:paraId="60B35961" w14:textId="77777777" w:rsidR="00DC7612" w:rsidRDefault="00DC7612">
      <w:r>
        <w:t>• Genesis 3:24 - "So He drove out the man; and He placed cherubim at the east of the garden of Eden, and a flaming sword which turned every way, to guard the way to the tree of life."</w:t>
      </w:r>
    </w:p>
    <w:p w14:paraId="71E277E3" w14:textId="77777777" w:rsidR="00DC7612" w:rsidRDefault="00DC7612">
      <w:r>
        <w:t>• Exodus 25:18 - "And you shall make two cherubim of gold; of hammered work you shall make them at the two ends of the mercy seat."</w:t>
      </w:r>
    </w:p>
    <w:p w14:paraId="5AB9DDA9" w14:textId="77777777" w:rsidR="00DC7612" w:rsidRDefault="00DC7612">
      <w:r>
        <w:t>• 1 Samuel 4:4 - "So the people sent to Shiloh, that they might bring from there the ark of the covenant of the Lord of hosts, who dwells between the cherubim."</w:t>
      </w:r>
    </w:p>
    <w:p w14:paraId="1017316B" w14:textId="77777777" w:rsidR="00DC7612" w:rsidRDefault="00DC7612">
      <w:r>
        <w:t>• Psalm 18:10 - "And He rode upon a cherub, and flew; He flew upon the wings of the wind."</w:t>
      </w:r>
    </w:p>
    <w:p w14:paraId="093C685A" w14:textId="77777777" w:rsidR="00DC7612" w:rsidRDefault="00DC7612">
      <w:r>
        <w:t>• Ezekiel 10:20 - "This was the living creature I saw under the God of Israel by the River Chebar, and I knew they were cherubim."</w:t>
      </w:r>
    </w:p>
    <w:p w14:paraId="489EB9A3" w14:textId="77777777" w:rsidR="00DC7612" w:rsidRDefault="00DC7612"/>
    <w:p w14:paraId="3C3AE108" w14:textId="77777777" w:rsidR="00DC7612" w:rsidRPr="00DC7612" w:rsidRDefault="00DC7612">
      <w:pPr>
        <w:rPr>
          <w:b/>
        </w:rPr>
      </w:pPr>
      <w:r w:rsidRPr="00DC7612">
        <w:rPr>
          <w:b/>
        </w:rPr>
        <w:t xml:space="preserve"> 7. Other Relevant Insights</w:t>
      </w:r>
    </w:p>
    <w:p w14:paraId="64748E1E" w14:textId="77777777" w:rsidR="00DC7612" w:rsidRDefault="00DC7612">
      <w:r>
        <w:t xml:space="preserve">In the New Testament, the author of Hebrews notes that the earthly Tabernacle and its furnishings—including the "cherubim of glory overshadowing the mercy seat" (Hebrews 9:5)—were copies of the true heavenly things. </w:t>
      </w:r>
    </w:p>
    <w:p w14:paraId="64329F8F" w14:textId="77777777" w:rsidR="00DC7612" w:rsidRDefault="00DC7612"/>
    <w:p w14:paraId="4A7DDF9C" w14:textId="77777777" w:rsidR="00DC7612" w:rsidRDefault="00DC7612">
      <w:r>
        <w:t>Furthermore, the veil of the Temple, which also featured these woven cherubim guarding the Holy of Holies, was torn in two from top to bottom at the moment of Christ’s death (Matthew 27:51). This miraculous event signified that through the broken body of Jesus, the cherubic guard has been stood down, and the way back to the presence of God and the Tree of Life is now open to all believers.</w:t>
      </w:r>
    </w:p>
    <w:p w14:paraId="2508E8FE" w14:textId="77777777" w:rsidR="00DC7612" w:rsidRDefault="00DC7612"/>
    <w:p w14:paraId="4A78755F" w14:textId="77777777" w:rsidR="00DC7612" w:rsidRPr="00DC7612" w:rsidRDefault="00DC7612">
      <w:pPr>
        <w:rPr>
          <w:b/>
        </w:rPr>
      </w:pPr>
      <w:r w:rsidRPr="00DC7612">
        <w:rPr>
          <w:b/>
        </w:rPr>
        <w:t xml:space="preserve"> 8. References</w:t>
      </w:r>
    </w:p>
    <w:p w14:paraId="2AE80C58" w14:textId="77777777" w:rsidR="00DC7612" w:rsidRDefault="00DC7612">
      <w:r>
        <w:t>• Brown, Francis, S.R. Driver, and Charles A. Briggs. The Brown-Driver-Briggs Hebrew and English Lexicon.</w:t>
      </w:r>
    </w:p>
    <w:p w14:paraId="64ACBBB0" w14:textId="77777777" w:rsidR="00DC7612" w:rsidRDefault="00DC7612">
      <w:r>
        <w:t>• Harris, R. Laird, Gleason L. Archer Jr., and Bruce K. Waltke. Theological Wordbook of the Old Testament.</w:t>
      </w:r>
    </w:p>
    <w:p w14:paraId="6182AC7B" w14:textId="77777777" w:rsidR="00DC7612" w:rsidRDefault="00DC7612">
      <w:r>
        <w:t>• Koehler, Ludwig, and Walter Baumgartner. The Hebrew and Aramaic Lexicon of the Old Testament.</w:t>
      </w:r>
    </w:p>
    <w:p w14:paraId="792A3EAC" w14:textId="77777777" w:rsidR="00DC7612" w:rsidRDefault="00DC7612">
      <w:r>
        <w:t>• VanGemeren, Willem A., ed. New International Dictionary of Old Testament Theology and Exegesis.</w:t>
      </w:r>
    </w:p>
    <w:p w14:paraId="5DA21A59" w14:textId="4D91CDAF" w:rsidR="004C5552" w:rsidRDefault="00DC7612">
      <w:r>
        <w:t>• Gesenius, Wilhelm. Gesenius' Hebrew and Chaldee Lexicon to the Old Testament Scriptures.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7612"/>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C7612"/>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E53B41"/>
  <w15:chartTrackingRefBased/>
  <w15:docId w15:val="{7373663E-BFA0-4F33-BC34-09C5C3A64B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DC761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C761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C761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C761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DC761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C761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C761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C7612"/>
    <w:rPr>
      <w:rFonts w:eastAsiaTheme="majorEastAsia" w:cstheme="majorBidi"/>
      <w:color w:val="272727" w:themeColor="text1" w:themeTint="D8"/>
    </w:rPr>
  </w:style>
  <w:style w:type="paragraph" w:styleId="Title">
    <w:name w:val="Title"/>
    <w:basedOn w:val="Normal"/>
    <w:next w:val="Normal"/>
    <w:link w:val="TitleChar"/>
    <w:uiPriority w:val="10"/>
    <w:qFormat/>
    <w:rsid w:val="00DC76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C761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C761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C761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C7612"/>
    <w:pPr>
      <w:spacing w:before="160"/>
      <w:jc w:val="center"/>
    </w:pPr>
    <w:rPr>
      <w:i/>
      <w:iCs/>
      <w:color w:val="404040" w:themeColor="text1" w:themeTint="BF"/>
    </w:rPr>
  </w:style>
  <w:style w:type="character" w:customStyle="1" w:styleId="QuoteChar">
    <w:name w:val="Quote Char"/>
    <w:basedOn w:val="DefaultParagraphFont"/>
    <w:link w:val="Quote"/>
    <w:uiPriority w:val="29"/>
    <w:rsid w:val="00DC7612"/>
    <w:rPr>
      <w:i/>
      <w:iCs/>
      <w:color w:val="404040" w:themeColor="text1" w:themeTint="BF"/>
    </w:rPr>
  </w:style>
  <w:style w:type="paragraph" w:styleId="ListParagraph">
    <w:name w:val="List Paragraph"/>
    <w:basedOn w:val="Normal"/>
    <w:uiPriority w:val="34"/>
    <w:qFormat/>
    <w:rsid w:val="00DC7612"/>
    <w:pPr>
      <w:ind w:left="720"/>
      <w:contextualSpacing/>
    </w:pPr>
  </w:style>
  <w:style w:type="character" w:styleId="IntenseEmphasis">
    <w:name w:val="Intense Emphasis"/>
    <w:basedOn w:val="DefaultParagraphFont"/>
    <w:uiPriority w:val="21"/>
    <w:qFormat/>
    <w:rsid w:val="00DC7612"/>
    <w:rPr>
      <w:i/>
      <w:iCs/>
      <w:color w:val="2E74B5" w:themeColor="accent1" w:themeShade="BF"/>
    </w:rPr>
  </w:style>
  <w:style w:type="paragraph" w:styleId="IntenseQuote">
    <w:name w:val="Intense Quote"/>
    <w:basedOn w:val="Normal"/>
    <w:next w:val="Normal"/>
    <w:link w:val="IntenseQuoteChar"/>
    <w:uiPriority w:val="30"/>
    <w:qFormat/>
    <w:rsid w:val="00DC7612"/>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DC7612"/>
    <w:rPr>
      <w:i/>
      <w:iCs/>
      <w:color w:val="2E74B5" w:themeColor="accent1" w:themeShade="BF"/>
    </w:rPr>
  </w:style>
  <w:style w:type="character" w:styleId="IntenseReference">
    <w:name w:val="Intense Reference"/>
    <w:basedOn w:val="DefaultParagraphFont"/>
    <w:uiPriority w:val="32"/>
    <w:qFormat/>
    <w:rsid w:val="00DC7612"/>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997</Words>
  <Characters>5685</Characters>
  <Application>Microsoft Office Word</Application>
  <DocSecurity>0</DocSecurity>
  <Lines>47</Lines>
  <Paragraphs>13</Paragraphs>
  <ScaleCrop>false</ScaleCrop>
  <Company/>
  <LinksUpToDate>false</LinksUpToDate>
  <CharactersWithSpaces>6669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2026-08-14T10:44:00Z</dcterms:created>
  <dcterms:modified xsi:type="dcterms:W3CDTF">2026-08-14T10:44:00Z</dcterms:modified>
</cp:coreProperties>
</file>