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29D98" w14:textId="77777777" w:rsidR="00B62AE6" w:rsidRPr="00B62AE6" w:rsidRDefault="00B62AE6">
      <w:pPr>
        <w:rPr>
          <w:b/>
        </w:rPr>
      </w:pPr>
      <w:r w:rsidRPr="00B62AE6">
        <w:rPr>
          <w:b/>
        </w:rPr>
        <w:t>BADGER - ( tachash , Strong's H8476 )</w:t>
      </w:r>
    </w:p>
    <w:p w14:paraId="418AEC02" w14:textId="77777777" w:rsidR="00B62AE6" w:rsidRDefault="00B62AE6">
      <w:r w:rsidRPr="00B62AE6">
        <w:rPr>
          <w:b/>
        </w:rPr>
        <w:t>Summary:</w:t>
      </w:r>
    </w:p>
    <w:p w14:paraId="5DE9DBF2" w14:textId="77777777" w:rsidR="00B62AE6" w:rsidRDefault="00B62AE6">
      <w:r>
        <w:t>The Hebrew word tachash refers to a durable, water-resistant material used for the outermost covering of the Tabernacle and for wrapping its sacred furniture during transit. While historically translated as "badger" in the King James Version and the New King James Version, modern linguistic and historical analysis indicates the term refers to the hide of a marine animal—such as the dugong (sea cow) or dolphin found in the Red Sea—or a high-quality, specially treated leather. In Exodus 26:14, this material represents the rugged, weather-resistant outer layer that shielded the beautiful, holy interior of the Tabernacle from the harsh wilderness elements. This outer layer stands as a powerful symbol of God’s protective care and the unassuming external appearance of His dwelling place on earth.</w:t>
      </w:r>
    </w:p>
    <w:p w14:paraId="10EB5F26" w14:textId="77777777" w:rsidR="00B62AE6" w:rsidRDefault="00B62AE6"/>
    <w:p w14:paraId="19E5ED24" w14:textId="77777777" w:rsidR="00B62AE6" w:rsidRDefault="00B62AE6">
      <w:r w:rsidRPr="00B62AE6">
        <w:rPr>
          <w:b/>
        </w:rPr>
        <w:t>Full Study:</w:t>
      </w:r>
    </w:p>
    <w:p w14:paraId="0CEC7669" w14:textId="77777777" w:rsidR="00B62AE6" w:rsidRDefault="00B62AE6"/>
    <w:p w14:paraId="711E0E65" w14:textId="77777777" w:rsidR="00B62AE6" w:rsidRPr="00B62AE6" w:rsidRDefault="00B62AE6">
      <w:pPr>
        <w:rPr>
          <w:b/>
        </w:rPr>
      </w:pPr>
      <w:r w:rsidRPr="00B62AE6">
        <w:rPr>
          <w:b/>
        </w:rPr>
        <w:t>1. Word Picture / Background</w:t>
      </w:r>
    </w:p>
    <w:p w14:paraId="6650D821" w14:textId="77777777" w:rsidR="00B62AE6" w:rsidRDefault="00B62AE6">
      <w:r>
        <w:t xml:space="preserve">The identification of the animal behind the Hebrew word tachash has been a subject of long-standing discussion. The translation "badger" arose in later European contexts, where translators sought a familiar, tough-skinned land animal. However, badgers are not native to the Sinai Peninsula in quantities that could yield enough skins for the extensive Tabernacle coverings. </w:t>
      </w:r>
    </w:p>
    <w:p w14:paraId="470F3021" w14:textId="77777777" w:rsidR="00B62AE6" w:rsidRDefault="00B62AE6"/>
    <w:p w14:paraId="4D2F3178" w14:textId="77777777" w:rsidR="00B62AE6" w:rsidRDefault="00B62AE6">
      <w:r>
        <w:t>Cognates in cognate Semitic languages, such as Arabic (tuhas or duhas), refer to marine mammals like dolphins, seals, or the dugong (a marine herbivore common in the Red Sea). Additionally, the ancient Egyptian word t</w:t>
      </w:r>
      <w:r>
        <w:rPr>
          <w:rFonts w:ascii="Calibri" w:hAnsi="Calibri" w:cs="Calibri"/>
        </w:rPr>
        <w:t>ḥ</w:t>
      </w:r>
      <w:r>
        <w:t xml:space="preserve">š refers to leather that has been specially prepared or colored. Both possibilities—marine mammal skins or highly treated, durable Egyptian leather—fit the biblical context perfectly. The Red Sea dugong, in particular, produces a thick, tough hide that Bedouins historically used to make durable, water-resistant sandals and protective shields. </w:t>
      </w:r>
    </w:p>
    <w:p w14:paraId="0B5F9486" w14:textId="77777777" w:rsidR="00B62AE6" w:rsidRDefault="00B62AE6"/>
    <w:p w14:paraId="3CFAD7B7" w14:textId="77777777" w:rsidR="00B62AE6" w:rsidRPr="00B62AE6" w:rsidRDefault="00B62AE6">
      <w:pPr>
        <w:rPr>
          <w:b/>
        </w:rPr>
      </w:pPr>
      <w:r w:rsidRPr="00B62AE6">
        <w:rPr>
          <w:b/>
        </w:rPr>
        <w:t>2. Meaning / Lexical Definition</w:t>
      </w:r>
    </w:p>
    <w:p w14:paraId="40275D68" w14:textId="77777777" w:rsidR="00B62AE6" w:rsidRDefault="00B62AE6">
      <w:r>
        <w:t>The noun tachash designates a specific type of animal, likely a marine mammal like a dolphin or dugong, or the highly durable leather derived from its hide. In the plural form (techashim), it refers to the skins themselves, prized for their toughness, flexibility, and imperviousness to water and dust. It is characterized not by aesthetic beauty, but by its extreme durability and protective qualities.</w:t>
      </w:r>
    </w:p>
    <w:p w14:paraId="7B5F21A4" w14:textId="77777777" w:rsidR="00B62AE6" w:rsidRDefault="00B62AE6"/>
    <w:p w14:paraId="21A8D20F" w14:textId="77777777" w:rsidR="00B62AE6" w:rsidRPr="00B62AE6" w:rsidRDefault="00B62AE6">
      <w:pPr>
        <w:rPr>
          <w:b/>
        </w:rPr>
      </w:pPr>
      <w:r w:rsidRPr="00B62AE6">
        <w:rPr>
          <w:b/>
        </w:rPr>
        <w:t>3. Usage and Word Pictures</w:t>
      </w:r>
    </w:p>
    <w:p w14:paraId="6B6DE4BA" w14:textId="77777777" w:rsidR="00B62AE6" w:rsidRDefault="00B62AE6">
      <w:r>
        <w:t>The term tachash occurs fourteen times in the Old Testament, almost exclusively in the context of the Tabernacle's construction and transport. It is used in two primary ways:</w:t>
      </w:r>
    </w:p>
    <w:p w14:paraId="5F785D4C" w14:textId="77777777" w:rsidR="00B62AE6" w:rsidRDefault="00B62AE6">
      <w:r>
        <w:t>• The Outer Covering: It forms the fourth and outermost layer of the Tabernacle roof, positioned above the rams' skins dyed red, the goats' hair curtains, and the fine linen curtains.</w:t>
      </w:r>
    </w:p>
    <w:p w14:paraId="27D14B20" w14:textId="77777777" w:rsidR="00B62AE6" w:rsidRDefault="00B62AE6">
      <w:r>
        <w:t>• The Transit Wrappings: When the camp of Israel packed up to travel, the Levites covered the Ark of the Covenant, the Table of Showbread, the Golden Altar, and the utensils of ministry with tachash skins to protect them from the harsh sun and blowing sand.</w:t>
      </w:r>
    </w:p>
    <w:p w14:paraId="49E6CFDA" w14:textId="77777777" w:rsidR="00B62AE6" w:rsidRDefault="00B62AE6"/>
    <w:p w14:paraId="3DBD6B13" w14:textId="77777777" w:rsidR="00B62AE6" w:rsidRDefault="00B62AE6">
      <w:r>
        <w:t>A unique, non-Tabernacle usage occurs in Ezekiel 16:10, where God describes His lavish care for Jerusalem, picturing her as a bride whom He "shod with badger skin" (tachash). This highlights the leather's premium quality for durable, protective footwear suitable for long journeys through rugged terrain.</w:t>
      </w:r>
    </w:p>
    <w:p w14:paraId="68FE6ED8" w14:textId="77777777" w:rsidR="00B62AE6" w:rsidRDefault="00B62AE6"/>
    <w:p w14:paraId="0B0F7005" w14:textId="77777777" w:rsidR="00B62AE6" w:rsidRPr="00B62AE6" w:rsidRDefault="00B62AE6">
      <w:pPr>
        <w:rPr>
          <w:b/>
        </w:rPr>
      </w:pPr>
      <w:r w:rsidRPr="00B62AE6">
        <w:rPr>
          <w:b/>
        </w:rPr>
        <w:t>4. Theological Implications</w:t>
      </w:r>
    </w:p>
    <w:p w14:paraId="4B584827" w14:textId="77777777" w:rsidR="00B62AE6" w:rsidRDefault="00B62AE6">
      <w:r>
        <w:t>The design of the Tabernacle presents a profound theological contrast between the exterior and the interior:</w:t>
      </w:r>
    </w:p>
    <w:p w14:paraId="5625555A" w14:textId="77777777" w:rsidR="00B62AE6" w:rsidRDefault="00B62AE6">
      <w:r>
        <w:t>• Unassuming Outer Appearance: To an outside observer standing in the camp, the Tabernacle was not a gleaming, majestic structure. It was covered in dark, weather-beaten tachash skins. There was no gold, silver, or fine artistry visible from the outside. This prefigures the incarnation of Jesus Christ, of whom the prophet wrote, "He has no form or comeliness; and when we see Him, there is no beauty that we should desire Him" (Isaiah 53:2).</w:t>
      </w:r>
    </w:p>
    <w:p w14:paraId="79DDDDFE" w14:textId="77777777" w:rsidR="00B62AE6" w:rsidRDefault="00B62AE6">
      <w:r>
        <w:t>• Hidden Inner Glory: The true beauty of the Tabernacle—the pure gold, the glowing lampstand, and the vibrant blue, purple, and scarlet tapestries woven with cherubim—was entirely hidden within. Access to this beauty required entering into covenant relationship with God.</w:t>
      </w:r>
    </w:p>
    <w:p w14:paraId="6BDD85DE" w14:textId="77777777" w:rsidR="00B62AE6" w:rsidRDefault="00B62AE6">
      <w:r>
        <w:t>• Divine Protection in the Wilderness: The outermost layer of tachash took the brunt of the blistering heat, sandstorms, and rare wilderness downpours. It shielded the holy things of God from contamination and decay, demonstrating that God provides practical, durable protection for His presence and His people in the midst of a hostile environment.</w:t>
      </w:r>
    </w:p>
    <w:p w14:paraId="4CF3E364" w14:textId="77777777" w:rsidR="00B62AE6" w:rsidRDefault="00B62AE6"/>
    <w:p w14:paraId="6F4FC20A" w14:textId="77777777" w:rsidR="00B62AE6" w:rsidRPr="00B62AE6" w:rsidRDefault="00B62AE6">
      <w:pPr>
        <w:rPr>
          <w:b/>
        </w:rPr>
      </w:pPr>
      <w:r w:rsidRPr="00B62AE6">
        <w:rPr>
          <w:b/>
        </w:rPr>
        <w:t>5. Contextual Nuance in the Passage</w:t>
      </w:r>
    </w:p>
    <w:p w14:paraId="67FB07D2" w14:textId="77777777" w:rsidR="00B62AE6" w:rsidRDefault="00B62AE6">
      <w:r>
        <w:t>In Exodus 26:14, God commands: "You shall also make a covering of ram’s skins dyed red for the tent, and a covering of badger skins above that." The placement of the tachash skins "above that" marks it as the final shield. Unlike the inner curtains, which required precise measurements and interlocking loops, no dimensions are specified for the tachash covering. This suggests it was designed as a massive, protective tarp draped over the entire structure to seal it completely against the elements. Its presence emphasizes that God's design values both exquisite internal holiness and robust external protection.</w:t>
      </w:r>
    </w:p>
    <w:p w14:paraId="4027E653" w14:textId="77777777" w:rsidR="00B62AE6" w:rsidRDefault="00B62AE6"/>
    <w:p w14:paraId="348156B9" w14:textId="77777777" w:rsidR="00B62AE6" w:rsidRPr="00B62AE6" w:rsidRDefault="00B62AE6">
      <w:pPr>
        <w:rPr>
          <w:b/>
        </w:rPr>
      </w:pPr>
      <w:r w:rsidRPr="00B62AE6">
        <w:rPr>
          <w:b/>
        </w:rPr>
        <w:t>6. Key Uses in Other Verses (NKJV)</w:t>
      </w:r>
    </w:p>
    <w:p w14:paraId="5AC03809" w14:textId="77777777" w:rsidR="00B62AE6" w:rsidRDefault="00B62AE6">
      <w:r>
        <w:t>• Exodus 25:5 - "...rams’ skins dyed red, badger skins, and acacia wood;"</w:t>
      </w:r>
    </w:p>
    <w:p w14:paraId="7F31AA45" w14:textId="77777777" w:rsidR="00B62AE6" w:rsidRDefault="00B62AE6">
      <w:r>
        <w:t>• Numbers 4:6 - "Then they shall put on it a covering of badger skins, and spread over that a cloth entirely of blue; and they shall insert its poles."</w:t>
      </w:r>
    </w:p>
    <w:p w14:paraId="2772DC8A" w14:textId="77777777" w:rsidR="00B62AE6" w:rsidRDefault="00B62AE6">
      <w:r>
        <w:t>• Numbers 4:10 - "And they shall put it with all its utensils in a covering of badger skins, and put it on a carrying beam."</w:t>
      </w:r>
    </w:p>
    <w:p w14:paraId="74466975" w14:textId="77777777" w:rsidR="00B62AE6" w:rsidRDefault="00B62AE6">
      <w:r>
        <w:t>• Numbers 4:25 - "...they shall carry the curtains of the tabernacle and the tabernacle of meeting with its covering, the covering of badger skins that is on it, the hanging for the door of the tabernacle of meeting,"</w:t>
      </w:r>
    </w:p>
    <w:p w14:paraId="1BCF63FC" w14:textId="77777777" w:rsidR="00B62AE6" w:rsidRDefault="00B62AE6">
      <w:r>
        <w:t>• Ezekiel 16:10 - "I clothed you in embroidered cloth and shod you with badger skin; I girded you with fine linen and covered you with silk."</w:t>
      </w:r>
    </w:p>
    <w:p w14:paraId="483DD642" w14:textId="77777777" w:rsidR="00B62AE6" w:rsidRDefault="00B62AE6"/>
    <w:p w14:paraId="5BDF9468" w14:textId="77777777" w:rsidR="00B62AE6" w:rsidRPr="00B62AE6" w:rsidRDefault="00B62AE6">
      <w:pPr>
        <w:rPr>
          <w:b/>
        </w:rPr>
      </w:pPr>
      <w:r w:rsidRPr="00B62AE6">
        <w:rPr>
          <w:b/>
        </w:rPr>
        <w:t>7. Other Relevant Insights</w:t>
      </w:r>
    </w:p>
    <w:p w14:paraId="3E2F68CE" w14:textId="77777777" w:rsidR="00B62AE6" w:rsidRDefault="00B62AE6">
      <w:r>
        <w:t>The presence of these marine skins in the middle of the wilderness is historically logical. The Israelites departed Egypt with vast wealth and goods, which likely included exotic trade materials like Red Sea leather. Furthermore, during their forty years of wandering, Israel traveled near the Gulf of Aqaba and the Red Sea coastline, where trading with coastal merchants or fishing communities would make these durable marine hides accessible.</w:t>
      </w:r>
    </w:p>
    <w:p w14:paraId="5F796B17" w14:textId="77777777" w:rsidR="00B62AE6" w:rsidRDefault="00B62AE6"/>
    <w:p w14:paraId="4C36FC58" w14:textId="77777777" w:rsidR="00B62AE6" w:rsidRPr="00B62AE6" w:rsidRDefault="00B62AE6">
      <w:pPr>
        <w:rPr>
          <w:b/>
        </w:rPr>
      </w:pPr>
      <w:r w:rsidRPr="00B62AE6">
        <w:rPr>
          <w:b/>
        </w:rPr>
        <w:t>8. References</w:t>
      </w:r>
    </w:p>
    <w:p w14:paraId="4209F093" w14:textId="77777777" w:rsidR="00B62AE6" w:rsidRDefault="00B62AE6">
      <w:r>
        <w:t>• Brown, Driver, Briggs Hebrew and English Lexicon</w:t>
      </w:r>
    </w:p>
    <w:p w14:paraId="7825A01A" w14:textId="77777777" w:rsidR="00B62AE6" w:rsidRDefault="00B62AE6">
      <w:r>
        <w:t>• Theological Wordbook of the Old Testament</w:t>
      </w:r>
    </w:p>
    <w:p w14:paraId="704D5353" w14:textId="77777777" w:rsidR="00B62AE6" w:rsidRDefault="00B62AE6">
      <w:r>
        <w:t>• Hebrew and Aramaic Lexicon of the Old Testament (HALOT)</w:t>
      </w:r>
    </w:p>
    <w:p w14:paraId="69E6F086" w14:textId="77777777" w:rsidR="00B62AE6" w:rsidRDefault="00B62AE6">
      <w:r>
        <w:t>• Vine's Complete Expository Dictionary of Old and New Testament Words</w:t>
      </w:r>
    </w:p>
    <w:p w14:paraId="61789A2F" w14:textId="5BA6409C" w:rsidR="004C5552" w:rsidRDefault="00B62AE6">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62AE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C3DE"/>
  <w15:chartTrackingRefBased/>
  <w15:docId w15:val="{23AD3551-BD7D-4D4F-862F-F924F637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2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2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AE6"/>
    <w:rPr>
      <w:rFonts w:eastAsiaTheme="majorEastAsia" w:cstheme="majorBidi"/>
      <w:color w:val="272727" w:themeColor="text1" w:themeTint="D8"/>
    </w:rPr>
  </w:style>
  <w:style w:type="paragraph" w:styleId="Title">
    <w:name w:val="Title"/>
    <w:basedOn w:val="Normal"/>
    <w:next w:val="Normal"/>
    <w:link w:val="TitleChar"/>
    <w:uiPriority w:val="10"/>
    <w:qFormat/>
    <w:rsid w:val="00B62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AE6"/>
    <w:pPr>
      <w:spacing w:before="160"/>
      <w:jc w:val="center"/>
    </w:pPr>
    <w:rPr>
      <w:i/>
      <w:iCs/>
      <w:color w:val="404040" w:themeColor="text1" w:themeTint="BF"/>
    </w:rPr>
  </w:style>
  <w:style w:type="character" w:customStyle="1" w:styleId="QuoteChar">
    <w:name w:val="Quote Char"/>
    <w:basedOn w:val="DefaultParagraphFont"/>
    <w:link w:val="Quote"/>
    <w:uiPriority w:val="29"/>
    <w:rsid w:val="00B62AE6"/>
    <w:rPr>
      <w:i/>
      <w:iCs/>
      <w:color w:val="404040" w:themeColor="text1" w:themeTint="BF"/>
    </w:rPr>
  </w:style>
  <w:style w:type="paragraph" w:styleId="ListParagraph">
    <w:name w:val="List Paragraph"/>
    <w:basedOn w:val="Normal"/>
    <w:uiPriority w:val="34"/>
    <w:qFormat/>
    <w:rsid w:val="00B62AE6"/>
    <w:pPr>
      <w:ind w:left="720"/>
      <w:contextualSpacing/>
    </w:pPr>
  </w:style>
  <w:style w:type="character" w:styleId="IntenseEmphasis">
    <w:name w:val="Intense Emphasis"/>
    <w:basedOn w:val="DefaultParagraphFont"/>
    <w:uiPriority w:val="21"/>
    <w:qFormat/>
    <w:rsid w:val="00B62AE6"/>
    <w:rPr>
      <w:i/>
      <w:iCs/>
      <w:color w:val="2E74B5" w:themeColor="accent1" w:themeShade="BF"/>
    </w:rPr>
  </w:style>
  <w:style w:type="paragraph" w:styleId="IntenseQuote">
    <w:name w:val="Intense Quote"/>
    <w:basedOn w:val="Normal"/>
    <w:next w:val="Normal"/>
    <w:link w:val="IntenseQuoteChar"/>
    <w:uiPriority w:val="30"/>
    <w:qFormat/>
    <w:rsid w:val="00B62A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2AE6"/>
    <w:rPr>
      <w:i/>
      <w:iCs/>
      <w:color w:val="2E74B5" w:themeColor="accent1" w:themeShade="BF"/>
    </w:rPr>
  </w:style>
  <w:style w:type="character" w:styleId="IntenseReference">
    <w:name w:val="Intense Reference"/>
    <w:basedOn w:val="DefaultParagraphFont"/>
    <w:uiPriority w:val="32"/>
    <w:qFormat/>
    <w:rsid w:val="00B62A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