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FB1D1" w14:textId="6C582CE7" w:rsidR="004C5552" w:rsidRPr="00E65DB0" w:rsidRDefault="00E65DB0">
      <w:pPr>
        <w:rPr>
          <w:b/>
        </w:rPr>
      </w:pPr>
      <w:r w:rsidRPr="00E65DB0">
        <w:rPr>
          <w:b/>
        </w:rPr>
        <w:t>[INCONSISTENCY DETECTED: The NKJV translation of Exodus 26:17 uses the word "bound" for Strong's H7947, not "connected."]</w:t>
      </w:r>
    </w:p>
    <w:sectPr w:rsidR="004C5552" w:rsidRPr="00E65D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DB0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80161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65DB0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D3B9D"/>
  <w15:chartTrackingRefBased/>
  <w15:docId w15:val="{395FE4E7-A633-4A98-8F87-9207BEF58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D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D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D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D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D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D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D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D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D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5D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D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5D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5D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D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D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DB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DB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DB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DB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2026-08-14T10:44:00Z</dcterms:created>
  <dcterms:modified xsi:type="dcterms:W3CDTF">2026-08-14T10:44:00Z</dcterms:modified>
</cp:coreProperties>
</file>