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AD72" w14:textId="77777777" w:rsidR="00EB6CBC" w:rsidRPr="00EB6CBC" w:rsidRDefault="00EB6CBC">
      <w:pPr>
        <w:rPr>
          <w:b/>
        </w:rPr>
      </w:pPr>
      <w:r w:rsidRPr="00EB6CBC">
        <w:rPr>
          <w:b/>
        </w:rPr>
        <w:t>COUPLED - ( chabar , Strong's H2266 )</w:t>
      </w:r>
    </w:p>
    <w:p w14:paraId="390560AC" w14:textId="77777777" w:rsidR="00EB6CBC" w:rsidRDefault="00EB6CBC">
      <w:r w:rsidRPr="00EB6CBC">
        <w:rPr>
          <w:b/>
        </w:rPr>
        <w:t>Summary:</w:t>
      </w:r>
    </w:p>
    <w:p w14:paraId="1E061387" w14:textId="77777777" w:rsidR="00EB6CBC" w:rsidRDefault="00EB6CBC">
      <w:r>
        <w:t>The Hebrew verb chabar fundamentally means to join, bind, or couple separate components to form a single, unified whole. In the construction of the Tabernacle (Exodus 26:3), it describes the meticulous joining of the linen curtains that draped over the sanctuary. This word highlights how distinct, individual pieces are integrated structurally to serve a singular, sacred purpose. Beyond physical construction, chabar is used throughout the Old Testament to describe social companionship, military alliances, and spiritual unity, illustrating that true strength, beauty, and function come from being bound together under God’s design.</w:t>
      </w:r>
    </w:p>
    <w:p w14:paraId="175F0829" w14:textId="77777777" w:rsidR="00EB6CBC" w:rsidRDefault="00EB6CBC"/>
    <w:p w14:paraId="399F7621" w14:textId="77777777" w:rsidR="00EB6CBC" w:rsidRDefault="00EB6CBC">
      <w:r w:rsidRPr="00EB6CBC">
        <w:rPr>
          <w:b/>
        </w:rPr>
        <w:t>Full Study:</w:t>
      </w:r>
    </w:p>
    <w:p w14:paraId="17227B2C" w14:textId="77777777" w:rsidR="00EB6CBC" w:rsidRDefault="00EB6CBC"/>
    <w:p w14:paraId="355A6D8E" w14:textId="77777777" w:rsidR="00EB6CBC" w:rsidRPr="00EB6CBC" w:rsidRDefault="00EB6CBC">
      <w:pPr>
        <w:rPr>
          <w:b/>
        </w:rPr>
      </w:pPr>
      <w:r w:rsidRPr="00EB6CBC">
        <w:rPr>
          <w:b/>
        </w:rPr>
        <w:t>1. Word Picture / Background</w:t>
      </w:r>
    </w:p>
    <w:p w14:paraId="69643B90" w14:textId="77777777" w:rsidR="00EB6CBC" w:rsidRDefault="00EB6CBC">
      <w:r>
        <w:t>The root chabar carries the physical imagery of clamping, sewing, or tying things together so securely that they function as one unit. Historically, the word picture is tied to the craft of joining materials together, whether through metal clasps, stitching, or interlocking joints. It depicts a transition from fragmentation to wholeness. Outside of physical craftsmanship, the word conveys the idea of binding people together in covenant, alliance, or deep-seated friendship, where individuals choose to knot their lives and fortunes together.</w:t>
      </w:r>
    </w:p>
    <w:p w14:paraId="59129CDA" w14:textId="77777777" w:rsidR="00EB6CBC" w:rsidRDefault="00EB6CBC"/>
    <w:p w14:paraId="500F9144" w14:textId="77777777" w:rsidR="00EB6CBC" w:rsidRPr="00EB6CBC" w:rsidRDefault="00EB6CBC">
      <w:pPr>
        <w:rPr>
          <w:b/>
        </w:rPr>
      </w:pPr>
      <w:r w:rsidRPr="00EB6CBC">
        <w:rPr>
          <w:b/>
        </w:rPr>
        <w:t>2. Meaning / Lexical Definition</w:t>
      </w:r>
    </w:p>
    <w:p w14:paraId="7FDB69F7" w14:textId="77777777" w:rsidR="00EB6CBC" w:rsidRDefault="00EB6CBC">
      <w:r>
        <w:t>The verb chabar means to unite, join, bind together, or associate. In its basic Qal form, it describes things that are coupled or joined together, as well as people who are allied or associated. In the Piel stem, it emphasizes the active process of binding or fastening pieces together. When applied to physical objects, it denotes a seamless connection that forms a larger, functional structure. When applied to people, it refers to forming an alliance, sharing a common bond, or acting as companions.</w:t>
      </w:r>
    </w:p>
    <w:p w14:paraId="1F8F8AE3" w14:textId="77777777" w:rsidR="00EB6CBC" w:rsidRDefault="00EB6CBC"/>
    <w:p w14:paraId="22B1CFA9" w14:textId="77777777" w:rsidR="00EB6CBC" w:rsidRPr="00EB6CBC" w:rsidRDefault="00EB6CBC">
      <w:pPr>
        <w:rPr>
          <w:b/>
        </w:rPr>
      </w:pPr>
      <w:r w:rsidRPr="00EB6CBC">
        <w:rPr>
          <w:b/>
        </w:rPr>
        <w:t>3. Usage and Word Pictures</w:t>
      </w:r>
    </w:p>
    <w:p w14:paraId="373AF71F" w14:textId="77777777" w:rsidR="00EB6CBC" w:rsidRDefault="00EB6CBC">
      <w:r>
        <w:t>• Physical Construction: The term appears frequently in the instructions for the Tabernacle in Exodus 26 and 36, detailing how the curtains of fine linen and goat's hair are to be coupled to one another using loops and clasps.</w:t>
      </w:r>
    </w:p>
    <w:p w14:paraId="394B7957" w14:textId="77777777" w:rsidR="00EB6CBC" w:rsidRDefault="00EB6CBC">
      <w:r>
        <w:t>• Human Alliances: It describes kings or nations joining forces in battle, such as the kings who allied themselves in the Valley of Siddim (Genesis 14:3).</w:t>
      </w:r>
    </w:p>
    <w:p w14:paraId="1DA1D6F2" w14:textId="77777777" w:rsidR="00EB6CBC" w:rsidRDefault="00EB6CBC">
      <w:r>
        <w:t>• Close Companionship: It depicts deep personal relationships, where individuals are bound in heart and mind, such as being a companion to those who fear God (Psalm 119:63).</w:t>
      </w:r>
    </w:p>
    <w:p w14:paraId="508E6028" w14:textId="77777777" w:rsidR="00EB6CBC" w:rsidRDefault="00EB6CBC">
      <w:r>
        <w:t>• Supernatural Binding: In a negative sense, the root refers to the practice of casting spells or conjuring charms, which was viewed as a form of binding or tying up a victim through magical means (Deuteronomy 18:11).</w:t>
      </w:r>
    </w:p>
    <w:p w14:paraId="3B22955F" w14:textId="77777777" w:rsidR="00EB6CBC" w:rsidRDefault="00EB6CBC"/>
    <w:p w14:paraId="1A7FD348" w14:textId="77777777" w:rsidR="00EB6CBC" w:rsidRPr="00EB6CBC" w:rsidRDefault="00EB6CBC">
      <w:pPr>
        <w:rPr>
          <w:b/>
        </w:rPr>
      </w:pPr>
      <w:r w:rsidRPr="00EB6CBC">
        <w:rPr>
          <w:b/>
        </w:rPr>
        <w:t>4. Theological Implications</w:t>
      </w:r>
    </w:p>
    <w:p w14:paraId="086225AA" w14:textId="77777777" w:rsidR="00EB6CBC" w:rsidRDefault="00EB6CBC">
      <w:r>
        <w:t>The theological significance of chabar in the Tabernacle lies in the transition from multiplicity to unity. God did not desire a fragmented, loose collection of fabrics to cover His dwelling place; He commanded them to be coupled together so that "it may be one tabernacle" (Exodus 26:6). This physical unity represents the spiritual reality of God's covenant people. Holiness requires order, cohesion, and unity. In the New Testament, this concept finds its fulfillment in the Church, where believers are described as living stones being built together into a spiritual house, and as a body knit together in love (Ephesians 4:16).</w:t>
      </w:r>
    </w:p>
    <w:p w14:paraId="45A9707F" w14:textId="77777777" w:rsidR="00EB6CBC" w:rsidRDefault="00EB6CBC"/>
    <w:p w14:paraId="0D6CB866" w14:textId="77777777" w:rsidR="00EB6CBC" w:rsidRPr="00EB6CBC" w:rsidRDefault="00EB6CBC">
      <w:pPr>
        <w:rPr>
          <w:b/>
        </w:rPr>
      </w:pPr>
      <w:r w:rsidRPr="00EB6CBC">
        <w:rPr>
          <w:b/>
        </w:rPr>
        <w:t>5. Contextual Nuance in the Passage</w:t>
      </w:r>
    </w:p>
    <w:p w14:paraId="06204C6B" w14:textId="77777777" w:rsidR="00EB6CBC" w:rsidRDefault="00EB6CBC">
      <w:r>
        <w:t>In Exodus 26:3, the term choberot (a feminine plural participle form of chabar) describes the systematic assembly of the Tabernacle's inner canopy. The ten linen curtains are divided into two sets of five. Within each set, the five curtains must be permanently coupled (stitched) to one another. These two large sets are then temporarily joined using loops and gold clasps. The use of chabar here emphasizes structural integrity and seamless beauty. The interior of the Tabernacle, visible only to the priests from the inside, was to display an unbroken, harmonious tapestry of blue, purple, scarlet, and cherubim, testifying to the perfect order and beauty of God's presence.</w:t>
      </w:r>
    </w:p>
    <w:p w14:paraId="118E7B2A" w14:textId="77777777" w:rsidR="00EB6CBC" w:rsidRDefault="00EB6CBC"/>
    <w:p w14:paraId="0495B2C3" w14:textId="77777777" w:rsidR="00EB6CBC" w:rsidRPr="00EB6CBC" w:rsidRDefault="00EB6CBC">
      <w:pPr>
        <w:rPr>
          <w:b/>
        </w:rPr>
      </w:pPr>
      <w:r w:rsidRPr="00EB6CBC">
        <w:rPr>
          <w:b/>
        </w:rPr>
        <w:t>6. Key Uses in Other Verses (NKJV)</w:t>
      </w:r>
    </w:p>
    <w:p w14:paraId="71FB5880" w14:textId="77777777" w:rsidR="00EB6CBC" w:rsidRDefault="00EB6CBC">
      <w:r>
        <w:t>• Genesis 14:3 - "All these joined together in the Valley of Siddim (that is, the Salt Sea)."</w:t>
      </w:r>
    </w:p>
    <w:p w14:paraId="6EA9EB00" w14:textId="77777777" w:rsidR="00EB6CBC" w:rsidRDefault="00EB6CBC">
      <w:r>
        <w:t>• Exodus 26:6 - "And you shall make fifty clasps of gold, and couple the curtains together with the clasps, so that it may be one tabernacle."</w:t>
      </w:r>
    </w:p>
    <w:p w14:paraId="41EFCEBC" w14:textId="77777777" w:rsidR="00EB6CBC" w:rsidRDefault="00EB6CBC">
      <w:r>
        <w:t>• Exodus 36:10 - "And he coupled five curtains to one another, and the other five curtains he coupled to one another."</w:t>
      </w:r>
    </w:p>
    <w:p w14:paraId="12643A94" w14:textId="77777777" w:rsidR="00EB6CBC" w:rsidRDefault="00EB6CBC">
      <w:r>
        <w:t>• Psalm 122:3 - "Jerusalem is built as a city that is compact together."</w:t>
      </w:r>
    </w:p>
    <w:p w14:paraId="5C74431F" w14:textId="77777777" w:rsidR="00EB6CBC" w:rsidRDefault="00EB6CBC">
      <w:r>
        <w:t>• 2 Chronicles 20:36 - "And he allied himself with him to make ships to go to Tarshish, and they made the ships in Ezion Geber."</w:t>
      </w:r>
    </w:p>
    <w:p w14:paraId="75051E18" w14:textId="77777777" w:rsidR="00EB6CBC" w:rsidRDefault="00EB6CBC"/>
    <w:p w14:paraId="42AF2F7A" w14:textId="77777777" w:rsidR="00EB6CBC" w:rsidRPr="00EB6CBC" w:rsidRDefault="00EB6CBC">
      <w:pPr>
        <w:rPr>
          <w:b/>
        </w:rPr>
      </w:pPr>
      <w:r w:rsidRPr="00EB6CBC">
        <w:rPr>
          <w:b/>
        </w:rPr>
        <w:t>7. Other Relevant Insights</w:t>
      </w:r>
    </w:p>
    <w:p w14:paraId="4C52AB00" w14:textId="77777777" w:rsidR="00EB6CBC" w:rsidRDefault="00EB6CBC">
      <w:r>
        <w:t>The noun derivative chaber translates to "companion" or "partner," highlighting that biblical fellowship is not casual association but a deep, structural "coupling" of lives. Conversely, the scriptures warn against being "coupled" with wickedness or idolatry, as seen in Hosea 4:17: "Ephraim is joined to idols, let him alone." The same binding power that creates a beautiful sanctuary can also bind a person to destructive spiritual realities if misplaced.</w:t>
      </w:r>
    </w:p>
    <w:p w14:paraId="6331EAE3" w14:textId="77777777" w:rsidR="00EB6CBC" w:rsidRDefault="00EB6CBC"/>
    <w:p w14:paraId="41E083B0" w14:textId="77777777" w:rsidR="00EB6CBC" w:rsidRPr="00EB6CBC" w:rsidRDefault="00EB6CBC">
      <w:pPr>
        <w:rPr>
          <w:b/>
        </w:rPr>
      </w:pPr>
      <w:r w:rsidRPr="00EB6CBC">
        <w:rPr>
          <w:b/>
        </w:rPr>
        <w:t>8. References</w:t>
      </w:r>
    </w:p>
    <w:p w14:paraId="20ABE095" w14:textId="77777777" w:rsidR="00EB6CBC" w:rsidRDefault="00EB6CBC">
      <w:r>
        <w:t>• Brown, Driver, Briggs. Hebrew and English Lexicon of the Old Testament.</w:t>
      </w:r>
    </w:p>
    <w:p w14:paraId="58CC8DDB" w14:textId="77777777" w:rsidR="00EB6CBC" w:rsidRDefault="00EB6CBC">
      <w:r>
        <w:t>• Harris, R. Laird, Gleason L. Archer Jr., and Bruce K. Waltke. Theological Wordbook of the Old Testament.</w:t>
      </w:r>
    </w:p>
    <w:p w14:paraId="30CBFA1C" w14:textId="77777777" w:rsidR="00EB6CBC" w:rsidRDefault="00EB6CBC">
      <w:r>
        <w:t>• Strong, James. Strong's Exhaustive Concordance of the Bible.</w:t>
      </w:r>
    </w:p>
    <w:p w14:paraId="5BF3C780" w14:textId="77777777" w:rsidR="00EB6CBC" w:rsidRDefault="00EB6CBC">
      <w:r>
        <w:t>• Gesenius, Wilhelm. Gesenius' Hebrew and Chaldee Lexicon to the Old Testament Scriptures.</w:t>
      </w:r>
    </w:p>
    <w:p w14:paraId="2501DE06" w14:textId="32394FAB" w:rsidR="004C5552" w:rsidRDefault="00EB6CB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C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6CBC"/>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281D"/>
  <w15:chartTrackingRefBased/>
  <w15:docId w15:val="{921BA73F-B8EF-4383-BC24-3FC3F11DC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6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6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CBC"/>
    <w:rPr>
      <w:rFonts w:eastAsiaTheme="majorEastAsia" w:cstheme="majorBidi"/>
      <w:color w:val="272727" w:themeColor="text1" w:themeTint="D8"/>
    </w:rPr>
  </w:style>
  <w:style w:type="paragraph" w:styleId="Title">
    <w:name w:val="Title"/>
    <w:basedOn w:val="Normal"/>
    <w:next w:val="Normal"/>
    <w:link w:val="TitleChar"/>
    <w:uiPriority w:val="10"/>
    <w:qFormat/>
    <w:rsid w:val="00EB6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CBC"/>
    <w:pPr>
      <w:spacing w:before="160"/>
      <w:jc w:val="center"/>
    </w:pPr>
    <w:rPr>
      <w:i/>
      <w:iCs/>
      <w:color w:val="404040" w:themeColor="text1" w:themeTint="BF"/>
    </w:rPr>
  </w:style>
  <w:style w:type="character" w:customStyle="1" w:styleId="QuoteChar">
    <w:name w:val="Quote Char"/>
    <w:basedOn w:val="DefaultParagraphFont"/>
    <w:link w:val="Quote"/>
    <w:uiPriority w:val="29"/>
    <w:rsid w:val="00EB6CBC"/>
    <w:rPr>
      <w:i/>
      <w:iCs/>
      <w:color w:val="404040" w:themeColor="text1" w:themeTint="BF"/>
    </w:rPr>
  </w:style>
  <w:style w:type="paragraph" w:styleId="ListParagraph">
    <w:name w:val="List Paragraph"/>
    <w:basedOn w:val="Normal"/>
    <w:uiPriority w:val="34"/>
    <w:qFormat/>
    <w:rsid w:val="00EB6CBC"/>
    <w:pPr>
      <w:ind w:left="720"/>
      <w:contextualSpacing/>
    </w:pPr>
  </w:style>
  <w:style w:type="character" w:styleId="IntenseEmphasis">
    <w:name w:val="Intense Emphasis"/>
    <w:basedOn w:val="DefaultParagraphFont"/>
    <w:uiPriority w:val="21"/>
    <w:qFormat/>
    <w:rsid w:val="00EB6CBC"/>
    <w:rPr>
      <w:i/>
      <w:iCs/>
      <w:color w:val="2E74B5" w:themeColor="accent1" w:themeShade="BF"/>
    </w:rPr>
  </w:style>
  <w:style w:type="paragraph" w:styleId="IntenseQuote">
    <w:name w:val="Intense Quote"/>
    <w:basedOn w:val="Normal"/>
    <w:next w:val="Normal"/>
    <w:link w:val="IntenseQuoteChar"/>
    <w:uiPriority w:val="30"/>
    <w:qFormat/>
    <w:rsid w:val="00EB6C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6CBC"/>
    <w:rPr>
      <w:i/>
      <w:iCs/>
      <w:color w:val="2E74B5" w:themeColor="accent1" w:themeShade="BF"/>
    </w:rPr>
  </w:style>
  <w:style w:type="character" w:styleId="IntenseReference">
    <w:name w:val="Intense Reference"/>
    <w:basedOn w:val="DefaultParagraphFont"/>
    <w:uiPriority w:val="32"/>
    <w:qFormat/>
    <w:rsid w:val="00EB6C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