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6B8E1" w14:textId="77777777" w:rsidR="003F7606" w:rsidRPr="003F7606" w:rsidRDefault="003F7606">
      <w:pPr>
        <w:rPr>
          <w:b/>
        </w:rPr>
      </w:pPr>
      <w:r w:rsidRPr="003F7606">
        <w:rPr>
          <w:b/>
        </w:rPr>
        <w:t>VEIL - ( paroketh , Strong's H6532 )</w:t>
      </w:r>
    </w:p>
    <w:p w14:paraId="70B4CA24" w14:textId="77777777" w:rsidR="003F7606" w:rsidRDefault="003F7606">
      <w:r w:rsidRPr="003F7606">
        <w:rPr>
          <w:b/>
        </w:rPr>
        <w:t>Summary:</w:t>
      </w:r>
    </w:p>
    <w:p w14:paraId="2298A4DB" w14:textId="77777777" w:rsidR="003F7606" w:rsidRDefault="003F7606">
      <w:r>
        <w:t>The Hebrew word paroketh refers specifically to the heavy inner curtain of the Tabernacle and Temple that separated the Holy Place from the Most Holy Place (the Holy of Holies). More than just a decorative hanging, this veil served as a literal and symbolic barrier between a holy God and a sinful people. It permitted entry only to the High Priest, only once a year on the Day of Atonement, and only with the blood of sacrifice. In Exodus 26:31, this veil is described as a beautifully crafted, multi-colored tapestry adorned with cherubim, representing both the glorious majesty of God's presence and the formidable barrier keeping humanity at a distance. This physical barrier points directly to the spiritual barrier of sin, which was permanently torn open at the death of Jesus Christ, granting all believers bold access to the throne of grace.</w:t>
      </w:r>
    </w:p>
    <w:p w14:paraId="73A9BB48" w14:textId="77777777" w:rsidR="003F7606" w:rsidRDefault="003F7606"/>
    <w:p w14:paraId="1FC00827" w14:textId="77777777" w:rsidR="003F7606" w:rsidRDefault="003F7606">
      <w:r w:rsidRPr="003F7606">
        <w:rPr>
          <w:b/>
        </w:rPr>
        <w:t>Full Study:</w:t>
      </w:r>
    </w:p>
    <w:p w14:paraId="602090DC" w14:textId="77777777" w:rsidR="003F7606" w:rsidRDefault="003F7606"/>
    <w:p w14:paraId="3B6E2ABF" w14:textId="77777777" w:rsidR="003F7606" w:rsidRPr="003F7606" w:rsidRDefault="003F7606">
      <w:pPr>
        <w:rPr>
          <w:b/>
        </w:rPr>
      </w:pPr>
      <w:r w:rsidRPr="003F7606">
        <w:rPr>
          <w:b/>
        </w:rPr>
        <w:t xml:space="preserve"> 1. Word Picture / Background</w:t>
      </w:r>
    </w:p>
    <w:p w14:paraId="5624C02B" w14:textId="77777777" w:rsidR="003F7606" w:rsidRDefault="003F7606">
      <w:r>
        <w:t>The noun paroketh derives from an unused Semitic root cognate with the Akkadian verb parāku, which means "to block," "to shut off," "to place a barrier," or "to shut out." Historically, the term does not denote a light, transparent face-veil, but rather a massive, formidable partition or shutter. It is a barrier designed to prevent unauthorized crossing and to shield human eyes from that which is too holy to look upon. The word picture behind paroketh is one of shut doors and absolute exclusion; it is the physical boundary line between the common sphere of humanity and the sacred presence of the Almighty.</w:t>
      </w:r>
    </w:p>
    <w:p w14:paraId="538FB785" w14:textId="77777777" w:rsidR="003F7606" w:rsidRDefault="003F7606"/>
    <w:p w14:paraId="1480117B" w14:textId="77777777" w:rsidR="003F7606" w:rsidRPr="003F7606" w:rsidRDefault="003F7606">
      <w:pPr>
        <w:rPr>
          <w:b/>
        </w:rPr>
      </w:pPr>
      <w:r w:rsidRPr="003F7606">
        <w:rPr>
          <w:b/>
        </w:rPr>
        <w:t xml:space="preserve"> 2. Meaning / Lexical Definition</w:t>
      </w:r>
    </w:p>
    <w:p w14:paraId="44B76951" w14:textId="77777777" w:rsidR="003F7606" w:rsidRDefault="003F7606">
      <w:r>
        <w:t>In biblical Hebrew, paroketh refers strictly to the inner curtain of the sanctuary. It is distinguished from other hangings or screens (known as masak) used at the entrances of the Tabernacle tent or the outer court. The paroketh is the divider that separates the Holy Place, where the priests served daily, from the Holy of Holies, which housed the Ark of the Covenant and the Mercy Seat. Lexically, the word represents a shut door of divine holiness, emphasizing the absolute separation between the Creator and His creation due to the presence of sin.</w:t>
      </w:r>
    </w:p>
    <w:p w14:paraId="5E7E4282" w14:textId="77777777" w:rsidR="003F7606" w:rsidRDefault="003F7606"/>
    <w:p w14:paraId="6B2DAF7B" w14:textId="77777777" w:rsidR="003F7606" w:rsidRPr="003F7606" w:rsidRDefault="003F7606">
      <w:pPr>
        <w:rPr>
          <w:b/>
        </w:rPr>
      </w:pPr>
      <w:r w:rsidRPr="003F7606">
        <w:rPr>
          <w:b/>
        </w:rPr>
        <w:t xml:space="preserve"> 3. Usage and Word Pictures</w:t>
      </w:r>
    </w:p>
    <w:p w14:paraId="480A9FA6" w14:textId="77777777" w:rsidR="003F7606" w:rsidRDefault="003F7606">
      <w:r>
        <w:t xml:space="preserve">The term paroketh is used 25 times in the Old Testament, exclusively in the books of Exodus, Leviticus, Numbers, and 2 Chronicles, always in relation to the Tabernacle or the Temple of Solomon. </w:t>
      </w:r>
    </w:p>
    <w:p w14:paraId="62DC0654" w14:textId="77777777" w:rsidR="003F7606" w:rsidRDefault="003F7606">
      <w:r>
        <w:t>• The Guarding Cherubim: The veil was woven with cherubim, the angelic guardians of God's holiness. This design recalls the cherubim placed at the east of the Garden of Eden to guard the way to the Tree of Life after humanity's fall. The paroketh was a visual sermon: the way back into the presence of God was blocked by holy guardians.</w:t>
      </w:r>
    </w:p>
    <w:p w14:paraId="2A923C52" w14:textId="77777777" w:rsidR="003F7606" w:rsidRDefault="003F7606">
      <w:r>
        <w:t>• The Veil of the Testimony: It is frequently called the "veil of the Testimony" because it stood directly in front of the Ark containing the tablets of the Law (the Testimony). It shielded the priests from the immediate presence of the glory of God (the Shekinah) that rested over the mercy seat.</w:t>
      </w:r>
    </w:p>
    <w:p w14:paraId="50770022" w14:textId="77777777" w:rsidR="003F7606" w:rsidRDefault="003F7606"/>
    <w:p w14:paraId="22CBD549" w14:textId="77777777" w:rsidR="003F7606" w:rsidRPr="003F7606" w:rsidRDefault="003F7606">
      <w:pPr>
        <w:rPr>
          <w:b/>
        </w:rPr>
      </w:pPr>
      <w:r w:rsidRPr="003F7606">
        <w:rPr>
          <w:b/>
        </w:rPr>
        <w:t xml:space="preserve"> 4. Theological Implications</w:t>
      </w:r>
    </w:p>
    <w:p w14:paraId="7093DFB4" w14:textId="77777777" w:rsidR="003F7606" w:rsidRDefault="003F7606">
      <w:r>
        <w:t xml:space="preserve">The theological significance of the paroketh centers on the holiness of God and the restriction of human access to Him. Under the Old Covenant, intimacy with God was highly restricted. </w:t>
      </w:r>
    </w:p>
    <w:p w14:paraId="0D7D2A94" w14:textId="77777777" w:rsidR="003F7606" w:rsidRDefault="003F7606">
      <w:r>
        <w:t>• The Barrier of Holiness: The veil stood as a constant reminder that God is holy and man is unholy. To bypass the veil without divine authorization and the blood of a proper sacrifice meant instant death.</w:t>
      </w:r>
    </w:p>
    <w:p w14:paraId="06D5FEB6" w14:textId="77777777" w:rsidR="003F7606" w:rsidRDefault="003F7606">
      <w:r>
        <w:t>• The Torn Veil: The New Testament writers draw heavily on this imagery. At the exact moment Jesus died on the cross, the veil of the temple was torn in two from top to bottom (Matthew 27:51). This supernatural tearing of the paroketh demonstrated that the barrier of sin had been broken. Hebrews 10:19–20 explains that believers now have boldness to enter the Holiest "by a new and living way which He consecrated for us, through the veil, that is, His flesh." The physical body of Jesus was torn so that the spiritual paroketh separating us from God might be removed forever.</w:t>
      </w:r>
    </w:p>
    <w:p w14:paraId="41D396CA" w14:textId="77777777" w:rsidR="003F7606" w:rsidRDefault="003F7606"/>
    <w:p w14:paraId="31210F65" w14:textId="77777777" w:rsidR="003F7606" w:rsidRPr="003F7606" w:rsidRDefault="003F7606">
      <w:pPr>
        <w:rPr>
          <w:b/>
        </w:rPr>
      </w:pPr>
      <w:r w:rsidRPr="003F7606">
        <w:rPr>
          <w:b/>
        </w:rPr>
        <w:t xml:space="preserve"> 5. Contextual Nuance in the Passage</w:t>
      </w:r>
    </w:p>
    <w:p w14:paraId="31919DF7" w14:textId="77777777" w:rsidR="003F7606" w:rsidRDefault="003F7606">
      <w:r>
        <w:t xml:space="preserve">In Exodus 26:31, God commands Moses to make the veil using blue, purple, and scarlet thread, along with fine woven linen. These colors carry royal and heavenly significance. </w:t>
      </w:r>
    </w:p>
    <w:p w14:paraId="6E714D11" w14:textId="77777777" w:rsidR="003F7606" w:rsidRDefault="003F7606">
      <w:r>
        <w:t>• Blue points to the heavenly origin of God's presence.</w:t>
      </w:r>
    </w:p>
    <w:p w14:paraId="0D63570E" w14:textId="77777777" w:rsidR="003F7606" w:rsidRDefault="003F7606">
      <w:r>
        <w:t>• Purple represents royalty and sovereign majesty.</w:t>
      </w:r>
    </w:p>
    <w:p w14:paraId="6AC257EE" w14:textId="77777777" w:rsidR="003F7606" w:rsidRDefault="003F7606">
      <w:r>
        <w:t>• Scarlet speaks of sacrifice and the life-blood.</w:t>
      </w:r>
    </w:p>
    <w:p w14:paraId="65C29766" w14:textId="77777777" w:rsidR="003F7606" w:rsidRDefault="003F7606">
      <w:r>
        <w:t>• Fine woven linen represents purity and righteousness.</w:t>
      </w:r>
    </w:p>
    <w:p w14:paraId="00CE1E0E" w14:textId="77777777" w:rsidR="003F7606" w:rsidRDefault="003F7606">
      <w:r>
        <w:t>The construction of this curtain was an artistic masterpiece, symbolizing the beauty and perfection of God's dwelling place. Yet, even in its breathtaking beauty, its primary function in the context of Exodus 26 is separation. Immediately after describing the veil, the text commands that it be hung on four pillars of acacia wood overlaid with gold, standing on four silver sockets. This sturdy structure ensured that the curtain remained a heavy, unyielding wall, shutting off the Most Holy Place from view.</w:t>
      </w:r>
    </w:p>
    <w:p w14:paraId="514D556B" w14:textId="77777777" w:rsidR="003F7606" w:rsidRDefault="003F7606"/>
    <w:p w14:paraId="1585BBFC" w14:textId="77777777" w:rsidR="003F7606" w:rsidRPr="003F7606" w:rsidRDefault="003F7606">
      <w:pPr>
        <w:rPr>
          <w:b/>
        </w:rPr>
      </w:pPr>
      <w:r w:rsidRPr="003F7606">
        <w:rPr>
          <w:b/>
        </w:rPr>
        <w:t xml:space="preserve"> 6. Key Uses in Other Verses (NKJV)</w:t>
      </w:r>
    </w:p>
    <w:p w14:paraId="54CE80A5" w14:textId="77777777" w:rsidR="003F7606" w:rsidRDefault="003F7606">
      <w:r>
        <w:t>• Exodus 26:33: "And you shall hang the veil from the clasps. Then you shall bring the ark of the Testimony in there, behind the veil. The veil shall be a divider for you between the holy place and the Most Holy."</w:t>
      </w:r>
    </w:p>
    <w:p w14:paraId="04607F2F" w14:textId="77777777" w:rsidR="003F7606" w:rsidRDefault="003F7606">
      <w:r>
        <w:t>• Leviticus 16:2: "...and the Lord said to Moses: 'Tell Aaron your brother not to come at just any time into the Holy Place inside the veil, before the mercy seat which is on the ark, lest he die...'"</w:t>
      </w:r>
    </w:p>
    <w:p w14:paraId="4CFA7C0D" w14:textId="77777777" w:rsidR="003F7606" w:rsidRDefault="003F7606">
      <w:r>
        <w:t>• Leviticus 24:3: "Outside the veil of the Testimony, in the tabernacle of meeting, Aaron shall be in charge of it from evening until morning before the Lord continually..."</w:t>
      </w:r>
    </w:p>
    <w:p w14:paraId="4AC81920" w14:textId="77777777" w:rsidR="003F7606" w:rsidRDefault="003F7606">
      <w:r>
        <w:t>• Numbers 18:7: "Therefore you and your sons with you shall guard your priesthood, for everything at the altar and behind the veil; and you shall serve."</w:t>
      </w:r>
    </w:p>
    <w:p w14:paraId="2851107F" w14:textId="77777777" w:rsidR="003F7606" w:rsidRDefault="003F7606"/>
    <w:p w14:paraId="21AE14FA" w14:textId="77777777" w:rsidR="003F7606" w:rsidRPr="003F7606" w:rsidRDefault="003F7606">
      <w:pPr>
        <w:rPr>
          <w:b/>
        </w:rPr>
      </w:pPr>
      <w:r w:rsidRPr="003F7606">
        <w:rPr>
          <w:b/>
        </w:rPr>
        <w:t xml:space="preserve"> 7. Other Relevant Insights</w:t>
      </w:r>
    </w:p>
    <w:p w14:paraId="34435D14" w14:textId="77777777" w:rsidR="003F7606" w:rsidRDefault="003F7606">
      <w:r>
        <w:t>A clear distinction must be maintained between the paroketh (the inner veil) and the masak (the outer screen). While the masak kept the secular world outside the sacred precinct of the Tabernacle court, the paroketh kept even the consecrated priests out of the immediate presence of God. The paroketh represents the ultimate boundary line. Its removal under the New Covenant signifies not just admittance into the outer courts of God's favor, but immediate, unrestricted intimacy with God in the inner sanctuary of His presence.</w:t>
      </w:r>
    </w:p>
    <w:p w14:paraId="6E03A09B" w14:textId="77777777" w:rsidR="003F7606" w:rsidRDefault="003F7606"/>
    <w:p w14:paraId="40F8DDB9" w14:textId="77777777" w:rsidR="003F7606" w:rsidRPr="003F7606" w:rsidRDefault="003F7606">
      <w:pPr>
        <w:rPr>
          <w:b/>
        </w:rPr>
      </w:pPr>
      <w:r w:rsidRPr="003F7606">
        <w:rPr>
          <w:b/>
        </w:rPr>
        <w:t xml:space="preserve"> 8. References</w:t>
      </w:r>
    </w:p>
    <w:p w14:paraId="203529A5" w14:textId="77777777" w:rsidR="003F7606" w:rsidRDefault="003F7606">
      <w:r>
        <w:t>• Brown-Driver-Briggs Hebrew and English Lexicon</w:t>
      </w:r>
    </w:p>
    <w:p w14:paraId="59B14E9A" w14:textId="77777777" w:rsidR="003F7606" w:rsidRDefault="003F7606">
      <w:r>
        <w:t>• Gesenius' Hebrew and Chaldee Lexicon to the Old Testament Scriptures</w:t>
      </w:r>
    </w:p>
    <w:p w14:paraId="515A85E1" w14:textId="77777777" w:rsidR="003F7606" w:rsidRDefault="003F7606">
      <w:r>
        <w:t>• Theological Wordbook of the Old Testament (TWOT)</w:t>
      </w:r>
    </w:p>
    <w:p w14:paraId="56A0105E" w14:textId="77777777" w:rsidR="003F7606" w:rsidRDefault="003F7606">
      <w:r>
        <w:t>• Harris, Archer, and Waltke, Theological Wordbook of the Old Testament</w:t>
      </w:r>
    </w:p>
    <w:p w14:paraId="10F6AE0A" w14:textId="55A0C442" w:rsidR="004C5552" w:rsidRDefault="003F7606">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606"/>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3F7606"/>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4EED4"/>
  <w15:chartTrackingRefBased/>
  <w15:docId w15:val="{56D56AD4-950F-4B0F-BD3D-77EB69720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F76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6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6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6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F76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6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6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606"/>
    <w:rPr>
      <w:rFonts w:eastAsiaTheme="majorEastAsia" w:cstheme="majorBidi"/>
      <w:color w:val="272727" w:themeColor="text1" w:themeTint="D8"/>
    </w:rPr>
  </w:style>
  <w:style w:type="paragraph" w:styleId="Title">
    <w:name w:val="Title"/>
    <w:basedOn w:val="Normal"/>
    <w:next w:val="Normal"/>
    <w:link w:val="TitleChar"/>
    <w:uiPriority w:val="10"/>
    <w:qFormat/>
    <w:rsid w:val="003F76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6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6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6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606"/>
    <w:pPr>
      <w:spacing w:before="160"/>
      <w:jc w:val="center"/>
    </w:pPr>
    <w:rPr>
      <w:i/>
      <w:iCs/>
      <w:color w:val="404040" w:themeColor="text1" w:themeTint="BF"/>
    </w:rPr>
  </w:style>
  <w:style w:type="character" w:customStyle="1" w:styleId="QuoteChar">
    <w:name w:val="Quote Char"/>
    <w:basedOn w:val="DefaultParagraphFont"/>
    <w:link w:val="Quote"/>
    <w:uiPriority w:val="29"/>
    <w:rsid w:val="003F7606"/>
    <w:rPr>
      <w:i/>
      <w:iCs/>
      <w:color w:val="404040" w:themeColor="text1" w:themeTint="BF"/>
    </w:rPr>
  </w:style>
  <w:style w:type="paragraph" w:styleId="ListParagraph">
    <w:name w:val="List Paragraph"/>
    <w:basedOn w:val="Normal"/>
    <w:uiPriority w:val="34"/>
    <w:qFormat/>
    <w:rsid w:val="003F7606"/>
    <w:pPr>
      <w:ind w:left="720"/>
      <w:contextualSpacing/>
    </w:pPr>
  </w:style>
  <w:style w:type="character" w:styleId="IntenseEmphasis">
    <w:name w:val="Intense Emphasis"/>
    <w:basedOn w:val="DefaultParagraphFont"/>
    <w:uiPriority w:val="21"/>
    <w:qFormat/>
    <w:rsid w:val="003F7606"/>
    <w:rPr>
      <w:i/>
      <w:iCs/>
      <w:color w:val="2E74B5" w:themeColor="accent1" w:themeShade="BF"/>
    </w:rPr>
  </w:style>
  <w:style w:type="paragraph" w:styleId="IntenseQuote">
    <w:name w:val="Intense Quote"/>
    <w:basedOn w:val="Normal"/>
    <w:next w:val="Normal"/>
    <w:link w:val="IntenseQuoteChar"/>
    <w:uiPriority w:val="30"/>
    <w:qFormat/>
    <w:rsid w:val="003F76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F7606"/>
    <w:rPr>
      <w:i/>
      <w:iCs/>
      <w:color w:val="2E74B5" w:themeColor="accent1" w:themeShade="BF"/>
    </w:rPr>
  </w:style>
  <w:style w:type="character" w:styleId="IntenseReference">
    <w:name w:val="Intense Reference"/>
    <w:basedOn w:val="DefaultParagraphFont"/>
    <w:uiPriority w:val="32"/>
    <w:qFormat/>
    <w:rsid w:val="003F760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985</Words>
  <Characters>5619</Characters>
  <Application>Microsoft Office Word</Application>
  <DocSecurity>0</DocSecurity>
  <Lines>46</Lines>
  <Paragraphs>13</Paragraphs>
  <ScaleCrop>false</ScaleCrop>
  <Company/>
  <LinksUpToDate>false</LinksUpToDate>
  <CharactersWithSpaces>6591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2026-08-14T10:45:00Z</dcterms:created>
  <dcterms:modified xsi:type="dcterms:W3CDTF">2026-08-14T10:45:00Z</dcterms:modified>
</cp:coreProperties>
</file>