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7412" w14:textId="77777777" w:rsidR="00375378" w:rsidRPr="00375378" w:rsidRDefault="00375378">
      <w:pPr>
        <w:rPr>
          <w:b/>
        </w:rPr>
      </w:pPr>
      <w:r w:rsidRPr="00375378">
        <w:rPr>
          <w:b/>
        </w:rPr>
        <w:t>PRESSED - ( kāthîth , Strong's H3795 )</w:t>
      </w:r>
    </w:p>
    <w:p w14:paraId="15517FCB" w14:textId="77777777" w:rsidR="00375378" w:rsidRDefault="00375378">
      <w:r w:rsidRPr="00375378">
        <w:rPr>
          <w:b/>
        </w:rPr>
        <w:t>Summary:</w:t>
      </w:r>
    </w:p>
    <w:p w14:paraId="61E3B480" w14:textId="77777777" w:rsidR="00375378" w:rsidRDefault="00375378">
      <w:r>
        <w:t>The English word "pressed" in Exodus 27:20 translates the Hebrew noun kāthîth, which refers to olive oil of the highest and purest quality, obtained by gently crushing or beating olives in a mortar rather than subjecting them to the harsh, heavy weight of an olive press. This hand-beaten oil was virtually free of sediment, producing a clean, bright, and smokeless flame. Reserved exclusively for sacred purposes like the golden Menorah and daily sacrifices, this word illustrates the biblical principle of giving God our absolute best—the refined fruit of our lives, often produced through the trials and pressures of life.</w:t>
      </w:r>
    </w:p>
    <w:p w14:paraId="7B904C27" w14:textId="77777777" w:rsidR="00375378" w:rsidRDefault="00375378"/>
    <w:p w14:paraId="7BFB42CF" w14:textId="77777777" w:rsidR="00375378" w:rsidRDefault="00375378">
      <w:r w:rsidRPr="00375378">
        <w:rPr>
          <w:b/>
        </w:rPr>
        <w:t>Full Study:</w:t>
      </w:r>
    </w:p>
    <w:p w14:paraId="1863098B" w14:textId="77777777" w:rsidR="00375378" w:rsidRDefault="00375378"/>
    <w:p w14:paraId="6F2C8BF3" w14:textId="77777777" w:rsidR="00375378" w:rsidRPr="00375378" w:rsidRDefault="00375378">
      <w:pPr>
        <w:rPr>
          <w:b/>
        </w:rPr>
      </w:pPr>
      <w:r w:rsidRPr="00375378">
        <w:rPr>
          <w:b/>
        </w:rPr>
        <w:t xml:space="preserve"> 1. Word Picture / Background</w:t>
      </w:r>
    </w:p>
    <w:p w14:paraId="6EBF651C" w14:textId="77777777" w:rsidR="00375378" w:rsidRDefault="00375378">
      <w:r>
        <w:t xml:space="preserve">The word kāthîth derives from the root verb kāthath, which means to beat, crush, or hammer to pieces. In ancient Israel, the standard method of oil production involved heavy stone presses that crushed the entire olive, including the pit and skin. While this yielded a high volume of oil, it also released bitter juices and sediment. </w:t>
      </w:r>
    </w:p>
    <w:p w14:paraId="1B69C284" w14:textId="77777777" w:rsidR="00375378" w:rsidRDefault="00375378"/>
    <w:p w14:paraId="3933EBAE" w14:textId="77777777" w:rsidR="00375378" w:rsidRDefault="00375378">
      <w:r>
        <w:t>By contrast, kāthîth describes a painstaking, gentle process. Olives were hand-picked before they were fully ripe and carefully bruised in a stone mortar with a pestle. This gentle bruising cracked the pulp without crushing the bitter pit. The bruised olives were then placed in wicker baskets, allowing the highly refined, clear "first-run" oil to drain out naturally. This pristine oil was the kāthîth.</w:t>
      </w:r>
    </w:p>
    <w:p w14:paraId="4EBB0D66" w14:textId="77777777" w:rsidR="00375378" w:rsidRDefault="00375378"/>
    <w:p w14:paraId="400BD94B" w14:textId="77777777" w:rsidR="00375378" w:rsidRPr="00375378" w:rsidRDefault="00375378">
      <w:pPr>
        <w:rPr>
          <w:b/>
        </w:rPr>
      </w:pPr>
      <w:r w:rsidRPr="00375378">
        <w:rPr>
          <w:b/>
        </w:rPr>
        <w:t xml:space="preserve"> 2. Meaning / Lexical Definition</w:t>
      </w:r>
    </w:p>
    <w:p w14:paraId="24685C4F" w14:textId="77777777" w:rsidR="00375378" w:rsidRDefault="00375378">
      <w:r>
        <w:t>• Kāthîth is a feminine noun meaning "beaten" or "crushed." Lexically, it refers strictly to olive oil obtained by beating olives in a mortar. The word is used exclusively in sacrificial and sanctuary contexts to designate the highest grade of olive oil, distinguishing it from common oil used for cooking, domestic lighting, or daily life. Though the NKJV translates it as "pressed," the actual process is one of gentle beating or hand-crushing to yield the purest oil.</w:t>
      </w:r>
    </w:p>
    <w:p w14:paraId="6107A378" w14:textId="77777777" w:rsidR="00375378" w:rsidRDefault="00375378"/>
    <w:p w14:paraId="7BFC4530" w14:textId="77777777" w:rsidR="00375378" w:rsidRPr="00375378" w:rsidRDefault="00375378">
      <w:pPr>
        <w:rPr>
          <w:b/>
        </w:rPr>
      </w:pPr>
      <w:r w:rsidRPr="00375378">
        <w:rPr>
          <w:b/>
        </w:rPr>
        <w:t xml:space="preserve"> 3. Usage and Word Pictures</w:t>
      </w:r>
    </w:p>
    <w:p w14:paraId="491137E5" w14:textId="77777777" w:rsidR="00375378" w:rsidRDefault="00375378">
      <w:r>
        <w:t>The word appears only five times in the Old Testament, almost always in connection with the Tabernacle or Temple worship. The word picture is one of gentle, deliberate crushing to yield the ultimate essence of the fruit. The olive is not destroyed in a violent grinding mill, but is carefully bruised so that only the pure, golden fluid flows out. This represents the extraction of the absolute best for God's service. It is a picture of refinement, beauty, and value derived from gentle breaking.</w:t>
      </w:r>
    </w:p>
    <w:p w14:paraId="162F5F73" w14:textId="77777777" w:rsidR="00375378" w:rsidRDefault="00375378"/>
    <w:p w14:paraId="2B3AFF7F" w14:textId="77777777" w:rsidR="00375378" w:rsidRPr="00375378" w:rsidRDefault="00375378">
      <w:pPr>
        <w:rPr>
          <w:b/>
        </w:rPr>
      </w:pPr>
      <w:r w:rsidRPr="00375378">
        <w:rPr>
          <w:b/>
        </w:rPr>
        <w:t xml:space="preserve"> 4. Theological Implications</w:t>
      </w:r>
    </w:p>
    <w:p w14:paraId="171E5B0E" w14:textId="77777777" w:rsidR="00375378" w:rsidRDefault="00375378">
      <w:r>
        <w:t>• Purity in Worship: God demands the finest and purest elements for His sanctuary. The use of beaten oil emphasizes that true worship requires preparation, excellence, and the offering of our best, rather than our leftovers.</w:t>
      </w:r>
    </w:p>
    <w:p w14:paraId="06C0C838" w14:textId="77777777" w:rsidR="00375378" w:rsidRDefault="00375378">
      <w:r>
        <w:t>• The Work of the Holy Spirit: Olive oil frequently represents the Holy Spirit in Scripture. The light of the Menorah, fueled by kāthîth oil, symbolizes the Spirit's illumination. That this oil is "beaten" suggests that the fullness and purity of the Spirit's work in our lives often shines brightest through times of crushing, testing, and suffering.</w:t>
      </w:r>
    </w:p>
    <w:p w14:paraId="6EE2C8EB" w14:textId="77777777" w:rsidR="00375378" w:rsidRDefault="00375378">
      <w:r>
        <w:t>• The Suffering Servant: There is a profound connection to Jesus Christ, who was "bruised for our iniquities" (Isaiah 53:5). From His ultimate crushing flows the pure oil of the Holy Spirit, which permanently fuels the lamp of the Church.</w:t>
      </w:r>
    </w:p>
    <w:p w14:paraId="56E17AAB" w14:textId="77777777" w:rsidR="00375378" w:rsidRDefault="00375378"/>
    <w:p w14:paraId="653BEB82" w14:textId="77777777" w:rsidR="00375378" w:rsidRPr="00375378" w:rsidRDefault="00375378">
      <w:pPr>
        <w:rPr>
          <w:b/>
        </w:rPr>
      </w:pPr>
      <w:r w:rsidRPr="00375378">
        <w:rPr>
          <w:b/>
        </w:rPr>
        <w:t xml:space="preserve"> 5. Contextual Nuance in the Passage</w:t>
      </w:r>
    </w:p>
    <w:p w14:paraId="0E443C83" w14:textId="77777777" w:rsidR="00375378" w:rsidRDefault="00375378">
      <w:r>
        <w:t>In Exodus 27:20, the oil is intended "to cause the lamp to burn continually." The Menorah was located in the Holy Place, a closed room with no natural light. The priests had to maintain this light day and night. If ordinary, sediment-heavy oil were used, the wicks would quickly clog, creating heavy smoke and causing the flame to flicker and die. The pure kāthîth oil ensured a steady, bright, and smokeless light, allowing the holy space to remain illuminated continuously and without defilement. Significantly, this premium oil was to be brought by "the children of Israel" as a corporate duty, showing that every member of the community shared the responsibility to supply the sanctuary with the means to shine.</w:t>
      </w:r>
    </w:p>
    <w:p w14:paraId="1C174628" w14:textId="77777777" w:rsidR="00375378" w:rsidRDefault="00375378"/>
    <w:p w14:paraId="32D8091E" w14:textId="77777777" w:rsidR="00375378" w:rsidRPr="00375378" w:rsidRDefault="00375378">
      <w:pPr>
        <w:rPr>
          <w:b/>
        </w:rPr>
      </w:pPr>
      <w:r w:rsidRPr="00375378">
        <w:rPr>
          <w:b/>
        </w:rPr>
        <w:t xml:space="preserve"> 6. Key Uses in Other Verses (NKJV)</w:t>
      </w:r>
    </w:p>
    <w:p w14:paraId="233D7F2E" w14:textId="77777777" w:rsidR="00375378" w:rsidRDefault="00375378">
      <w:r>
        <w:t>• Exodus 29:40: "With the one lamb shall be one-tenth of an ephah of flour mixed with one-fourth of a hin of pressed oil, and one-fourth of a hin of wine as a drink offering."</w:t>
      </w:r>
    </w:p>
    <w:p w14:paraId="263A0814" w14:textId="77777777" w:rsidR="00375378" w:rsidRDefault="00375378">
      <w:r>
        <w:t>• Leviticus 24:2: "Command the children of Israel that they bring to you pure oil of pressed olives for the light, to make the lamps burn continually."</w:t>
      </w:r>
    </w:p>
    <w:p w14:paraId="1C1F6A64" w14:textId="77777777" w:rsidR="00375378" w:rsidRDefault="00375378">
      <w:r>
        <w:t>• Numbers 28:5: "and one-tenth of an ephah of fine flour as a grain offering mixed with one-fourth of a hin of pressed oil."</w:t>
      </w:r>
    </w:p>
    <w:p w14:paraId="13D0586F" w14:textId="77777777" w:rsidR="00375378" w:rsidRDefault="00375378">
      <w:r>
        <w:t>• 1 Kings 5:11: "And Solomon gave Hiram twenty thousand kors of wheat as food for his household, and twenty kors of pressed oil. Thus Solomon gave to Hiram year by year."</w:t>
      </w:r>
    </w:p>
    <w:p w14:paraId="5657CAA5" w14:textId="77777777" w:rsidR="00375378" w:rsidRDefault="00375378"/>
    <w:p w14:paraId="5DF4BCD8" w14:textId="77777777" w:rsidR="00375378" w:rsidRPr="00375378" w:rsidRDefault="00375378">
      <w:pPr>
        <w:rPr>
          <w:b/>
        </w:rPr>
      </w:pPr>
      <w:r w:rsidRPr="00375378">
        <w:rPr>
          <w:b/>
        </w:rPr>
        <w:t xml:space="preserve"> 7. Other Relevant Insights</w:t>
      </w:r>
    </w:p>
    <w:p w14:paraId="1B21EDF5" w14:textId="77777777" w:rsidR="00375378" w:rsidRDefault="00375378">
      <w:r>
        <w:t xml:space="preserve">The ancient Near Eastern trade context in 1 Kings 5:11 reveals that kāthîth was an extremely valuable commodity. Solomon paid Hiram of Tyre in "pressed oil," which functioned as a luxury currency. This shows that the standard of Israel's royal offerings and international trade was identical—only the highest-quality goods were produced. </w:t>
      </w:r>
    </w:p>
    <w:p w14:paraId="7F426DA7" w14:textId="77777777" w:rsidR="00375378" w:rsidRDefault="00375378"/>
    <w:p w14:paraId="4840858D" w14:textId="77777777" w:rsidR="00375378" w:rsidRDefault="00375378">
      <w:r>
        <w:t>According to ancient records, the very first run of oil, draining naturally from the beaten olives, was reserved for the Menorah. The second and third runs, obtained through the heavy press, were used for meal offerings and other purposes. This underscores the superlative nature of the oil used for the light.</w:t>
      </w:r>
    </w:p>
    <w:p w14:paraId="1AFE426A" w14:textId="77777777" w:rsidR="00375378" w:rsidRDefault="00375378"/>
    <w:p w14:paraId="5DBA526B" w14:textId="77777777" w:rsidR="00375378" w:rsidRPr="00375378" w:rsidRDefault="00375378">
      <w:pPr>
        <w:rPr>
          <w:b/>
        </w:rPr>
      </w:pPr>
      <w:r w:rsidRPr="00375378">
        <w:rPr>
          <w:b/>
        </w:rPr>
        <w:t xml:space="preserve"> 8. References</w:t>
      </w:r>
    </w:p>
    <w:p w14:paraId="13C13FE0" w14:textId="77777777" w:rsidR="00375378" w:rsidRDefault="00375378">
      <w:r>
        <w:t>• Brown, Francis, S.R. Driver, and Charles A. Briggs. The Brown-Driver-Briggs Hebrew and English Lexicon.</w:t>
      </w:r>
    </w:p>
    <w:p w14:paraId="76581842" w14:textId="77777777" w:rsidR="00375378" w:rsidRDefault="00375378">
      <w:r>
        <w:t>• Harris, R. Laird, Gleason L. Archer Jr., and Bruce K. Waltke. Theological Wordbook of the Old Testament.</w:t>
      </w:r>
    </w:p>
    <w:p w14:paraId="310631BD" w14:textId="77777777" w:rsidR="00375378" w:rsidRDefault="00375378">
      <w:r>
        <w:t>• Koehler, Ludwig, and Walter Baumgartner. The Hebrew and Aramaic Lexicon of the Old Testament.</w:t>
      </w:r>
    </w:p>
    <w:p w14:paraId="6064845E" w14:textId="55AEE8A4" w:rsidR="004C5552" w:rsidRDefault="0037537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5378"/>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0DE7"/>
  <w15:chartTrackingRefBased/>
  <w15:docId w15:val="{FFBFA406-7A38-4CFC-9E03-53847982F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5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5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378"/>
    <w:rPr>
      <w:rFonts w:eastAsiaTheme="majorEastAsia" w:cstheme="majorBidi"/>
      <w:color w:val="272727" w:themeColor="text1" w:themeTint="D8"/>
    </w:rPr>
  </w:style>
  <w:style w:type="paragraph" w:styleId="Title">
    <w:name w:val="Title"/>
    <w:basedOn w:val="Normal"/>
    <w:next w:val="Normal"/>
    <w:link w:val="TitleChar"/>
    <w:uiPriority w:val="10"/>
    <w:qFormat/>
    <w:rsid w:val="00375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378"/>
    <w:pPr>
      <w:spacing w:before="160"/>
      <w:jc w:val="center"/>
    </w:pPr>
    <w:rPr>
      <w:i/>
      <w:iCs/>
      <w:color w:val="404040" w:themeColor="text1" w:themeTint="BF"/>
    </w:rPr>
  </w:style>
  <w:style w:type="character" w:customStyle="1" w:styleId="QuoteChar">
    <w:name w:val="Quote Char"/>
    <w:basedOn w:val="DefaultParagraphFont"/>
    <w:link w:val="Quote"/>
    <w:uiPriority w:val="29"/>
    <w:rsid w:val="00375378"/>
    <w:rPr>
      <w:i/>
      <w:iCs/>
      <w:color w:val="404040" w:themeColor="text1" w:themeTint="BF"/>
    </w:rPr>
  </w:style>
  <w:style w:type="paragraph" w:styleId="ListParagraph">
    <w:name w:val="List Paragraph"/>
    <w:basedOn w:val="Normal"/>
    <w:uiPriority w:val="34"/>
    <w:qFormat/>
    <w:rsid w:val="00375378"/>
    <w:pPr>
      <w:ind w:left="720"/>
      <w:contextualSpacing/>
    </w:pPr>
  </w:style>
  <w:style w:type="character" w:styleId="IntenseEmphasis">
    <w:name w:val="Intense Emphasis"/>
    <w:basedOn w:val="DefaultParagraphFont"/>
    <w:uiPriority w:val="21"/>
    <w:qFormat/>
    <w:rsid w:val="00375378"/>
    <w:rPr>
      <w:i/>
      <w:iCs/>
      <w:color w:val="2E74B5" w:themeColor="accent1" w:themeShade="BF"/>
    </w:rPr>
  </w:style>
  <w:style w:type="paragraph" w:styleId="IntenseQuote">
    <w:name w:val="Intense Quote"/>
    <w:basedOn w:val="Normal"/>
    <w:next w:val="Normal"/>
    <w:link w:val="IntenseQuoteChar"/>
    <w:uiPriority w:val="30"/>
    <w:qFormat/>
    <w:rsid w:val="003753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5378"/>
    <w:rPr>
      <w:i/>
      <w:iCs/>
      <w:color w:val="2E74B5" w:themeColor="accent1" w:themeShade="BF"/>
    </w:rPr>
  </w:style>
  <w:style w:type="character" w:styleId="IntenseReference">
    <w:name w:val="Intense Reference"/>
    <w:basedOn w:val="DefaultParagraphFont"/>
    <w:uiPriority w:val="32"/>
    <w:qFormat/>
    <w:rsid w:val="003753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