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DE9F3" w14:textId="77777777" w:rsidR="00806D1E" w:rsidRPr="00806D1E" w:rsidRDefault="00806D1E">
      <w:pPr>
        <w:rPr>
          <w:b/>
        </w:rPr>
      </w:pPr>
      <w:r w:rsidRPr="00806D1E">
        <w:rPr>
          <w:b/>
        </w:rPr>
        <w:t>TABERNACLE - ( 'ohel , Strong's H168 )</w:t>
      </w:r>
    </w:p>
    <w:p w14:paraId="2AF24CE9" w14:textId="77777777" w:rsidR="00806D1E" w:rsidRDefault="00806D1E">
      <w:r w:rsidRPr="00806D1E">
        <w:rPr>
          <w:b/>
        </w:rPr>
        <w:t>Summary:</w:t>
      </w:r>
    </w:p>
    <w:p w14:paraId="27D4A0D8" w14:textId="77777777" w:rsidR="00806D1E" w:rsidRDefault="00806D1E">
      <w:r>
        <w:t>In Exodus 27:21, the Hebrew word 'ohel refers to a tent or portable dwelling. While translated as "tabernacle" in the NKJV phrase "tabernacle of meeting" ('ohel mo'ed), its primary meaning designates a simple, nomadic tent made of skins or woven goat hair. In this priestly context, it refers to the outer tent structure covering the sacred dwelling place of God, serving as the designated earthly meeting place where Yahweh localized His presence among His covenant people and where the priests performed their daily service.</w:t>
      </w:r>
    </w:p>
    <w:p w14:paraId="4E9A5AE2" w14:textId="77777777" w:rsidR="00806D1E" w:rsidRDefault="00806D1E"/>
    <w:p w14:paraId="3C047394" w14:textId="77777777" w:rsidR="00806D1E" w:rsidRDefault="00806D1E">
      <w:r w:rsidRPr="00806D1E">
        <w:rPr>
          <w:b/>
        </w:rPr>
        <w:t>Full Study:</w:t>
      </w:r>
    </w:p>
    <w:p w14:paraId="5C252652" w14:textId="77777777" w:rsidR="00806D1E" w:rsidRDefault="00806D1E"/>
    <w:p w14:paraId="4FB153A6" w14:textId="77777777" w:rsidR="00806D1E" w:rsidRPr="00806D1E" w:rsidRDefault="00806D1E">
      <w:pPr>
        <w:rPr>
          <w:b/>
        </w:rPr>
      </w:pPr>
      <w:r w:rsidRPr="00806D1E">
        <w:rPr>
          <w:b/>
        </w:rPr>
        <w:t>1. Word Picture / Background</w:t>
      </w:r>
    </w:p>
    <w:p w14:paraId="720739FA" w14:textId="77777777" w:rsidR="00806D1E" w:rsidRDefault="00806D1E">
      <w:r>
        <w:t>• The word 'ohel has its roots in the ancient Near Eastern nomadic lifestyle. It represents a typical tent, which was the standard dwelling for the patriarchs Abraham, Isaac, and Jacob as they journeyed through the Promised Land as strangers.</w:t>
      </w:r>
    </w:p>
    <w:p w14:paraId="5CDC3ECA" w14:textId="77777777" w:rsidR="00806D1E" w:rsidRDefault="00806D1E">
      <w:r>
        <w:t>• The word picture is one of pilgrimage, mobility, and temporary residence. A tent is easily pitched, taken down, folded up, and transported.</w:t>
      </w:r>
    </w:p>
    <w:p w14:paraId="69A801C9" w14:textId="77777777" w:rsidR="00806D1E" w:rsidRDefault="00806D1E">
      <w:r>
        <w:t>• When applied to God's sanctuary, it conveys the profound truth that the transcendent Creator was willing to adopt the nomadic lifestyle of His wandering people. Instead of demanding that Israel build Him a fixed stone palace, Yahweh "pitched His tent" in their midst, traveling with them through the wilderness.</w:t>
      </w:r>
    </w:p>
    <w:p w14:paraId="1A61A684" w14:textId="77777777" w:rsidR="00806D1E" w:rsidRDefault="00806D1E"/>
    <w:p w14:paraId="70821156" w14:textId="77777777" w:rsidR="00806D1E" w:rsidRPr="00806D1E" w:rsidRDefault="00806D1E">
      <w:pPr>
        <w:rPr>
          <w:b/>
        </w:rPr>
      </w:pPr>
      <w:r w:rsidRPr="00806D1E">
        <w:rPr>
          <w:b/>
        </w:rPr>
        <w:t>2. Meaning / Lexical Definition</w:t>
      </w:r>
    </w:p>
    <w:p w14:paraId="56653CDA" w14:textId="77777777" w:rsidR="00806D1E" w:rsidRDefault="00806D1E">
      <w:r>
        <w:t>• The primary definition of 'ohel is "tent," "nomadic dwelling," or "habitation."</w:t>
      </w:r>
    </w:p>
    <w:p w14:paraId="1CC6E5BD" w14:textId="77777777" w:rsidR="00806D1E" w:rsidRDefault="00806D1E">
      <w:r>
        <w:t>• In the context of the wilderness sanctuary, a precise lexical distinction is often made between the mishkan (the inner tabernacle structure consisting of wooden frames and fine tapestries) and the 'ohel (the outer tent-covering made of goat hair and skins that protected the inner structure).</w:t>
      </w:r>
    </w:p>
    <w:p w14:paraId="08C7BC4D" w14:textId="77777777" w:rsidR="00806D1E" w:rsidRDefault="00806D1E">
      <w:r>
        <w:t>• In the compound phrase 'ohel mo'ed ("tent of meeting" or "tabernacle of meeting"), the word designates the consecrated tent where God met with Moses and the representatives of Israel to reveal His will and receive their worship.</w:t>
      </w:r>
    </w:p>
    <w:p w14:paraId="2845CD39" w14:textId="77777777" w:rsidR="00806D1E" w:rsidRDefault="00806D1E"/>
    <w:p w14:paraId="3473C8BF" w14:textId="77777777" w:rsidR="00806D1E" w:rsidRPr="00806D1E" w:rsidRDefault="00806D1E">
      <w:pPr>
        <w:rPr>
          <w:b/>
        </w:rPr>
      </w:pPr>
      <w:r w:rsidRPr="00806D1E">
        <w:rPr>
          <w:b/>
        </w:rPr>
        <w:t>3. Usage and Word Pictures</w:t>
      </w:r>
    </w:p>
    <w:p w14:paraId="701D5BDF" w14:textId="77777777" w:rsidR="00806D1E" w:rsidRDefault="00806D1E">
      <w:r>
        <w:t>• Beyond its literal use as a nomadic shelter (such as Sarah's tent in Genesis 24:67), 'ohel is used metaphorically to denote a home, household, or family line (often referred to as the "tents of Judah" or the "tent of David").</w:t>
      </w:r>
    </w:p>
    <w:p w14:paraId="2EA05A1B" w14:textId="77777777" w:rsidR="00806D1E" w:rsidRDefault="00806D1E">
      <w:r>
        <w:t>• The term is frequently set in contrast to permanent structures like houses (bayit) or palaces (hekal), emphasizing a state of journeying, transition, or humility.</w:t>
      </w:r>
    </w:p>
    <w:p w14:paraId="439E4CE2" w14:textId="77777777" w:rsidR="00806D1E" w:rsidRDefault="00806D1E">
      <w:r>
        <w:t>• It also serves as a cosmic metaphor. Isaiah describes Yahweh as the One who stretches out the heavens "like a curtain" and spreads them out "like a tent to dwell in" (Isaiah 40:22), picturing the universe as God's vast, temporary dwelling place.</w:t>
      </w:r>
    </w:p>
    <w:p w14:paraId="1417F1F5" w14:textId="77777777" w:rsidR="00806D1E" w:rsidRDefault="00806D1E"/>
    <w:p w14:paraId="17147E00" w14:textId="77777777" w:rsidR="00806D1E" w:rsidRPr="00806D1E" w:rsidRDefault="00806D1E">
      <w:pPr>
        <w:rPr>
          <w:b/>
        </w:rPr>
      </w:pPr>
      <w:r w:rsidRPr="00806D1E">
        <w:rPr>
          <w:b/>
        </w:rPr>
        <w:t>4. Theological Implications</w:t>
      </w:r>
    </w:p>
    <w:p w14:paraId="166F39C5" w14:textId="77777777" w:rsidR="00806D1E" w:rsidRDefault="00806D1E">
      <w:r>
        <w:t>• The choice of 'ohel for God's earthly sanctuary highlights His immanence and condescension. He does not remain far off; He dwells in a humble, portable tent in the very center of the camp of Israel.</w:t>
      </w:r>
    </w:p>
    <w:p w14:paraId="3C0D07F2" w14:textId="77777777" w:rsidR="00806D1E" w:rsidRDefault="00806D1E">
      <w:r>
        <w:t>• This concept lays the theological foundation for the New Testament doctrine of the Incarnation. In John 1:14, the Greek word eskenosen ("tabernacled" or "dwelt") directly echoes the Old Testament concept of the 'ohel. Jesus Christ is the ultimate "tent of meeting"—the divine presence clothed in human flesh, dwelling temporarily among men.</w:t>
      </w:r>
    </w:p>
    <w:p w14:paraId="2E305F7B" w14:textId="77777777" w:rsidR="00806D1E" w:rsidRDefault="00806D1E">
      <w:r>
        <w:t>• Furthermore, the temporary nature of a tent reminds believers that their earthly physical bodies are merely temporary "tents" (2 Corinthians 5:1; 2 Peter 1:13) and that they are spiritual pilgrims on earth looking forward to a permanent, heavenly city.</w:t>
      </w:r>
    </w:p>
    <w:p w14:paraId="7143B3C7" w14:textId="77777777" w:rsidR="00806D1E" w:rsidRDefault="00806D1E"/>
    <w:p w14:paraId="48966C93" w14:textId="77777777" w:rsidR="00806D1E" w:rsidRPr="00806D1E" w:rsidRDefault="00806D1E">
      <w:pPr>
        <w:rPr>
          <w:b/>
        </w:rPr>
      </w:pPr>
      <w:r w:rsidRPr="00806D1E">
        <w:rPr>
          <w:b/>
        </w:rPr>
        <w:t>5. Contextual Nuance in the Passage</w:t>
      </w:r>
    </w:p>
    <w:p w14:paraId="5633F149" w14:textId="77777777" w:rsidR="00806D1E" w:rsidRDefault="00806D1E">
      <w:r>
        <w:t>• In Exodus 27:21, the "tabernacle of meeting" ('ohel mo'ed) is the designated location where Aaron and his sons are commanded to keep the golden lampstand burning continually.</w:t>
      </w:r>
    </w:p>
    <w:p w14:paraId="48A806BE" w14:textId="77777777" w:rsidR="00806D1E" w:rsidRDefault="00806D1E">
      <w:r>
        <w:t>• The text specifies that this takes place "outside the veil which is before the Testimony." This refers to the Holy Place—the outer chamber of the tent structure.</w:t>
      </w:r>
    </w:p>
    <w:p w14:paraId="2D80D26A" w14:textId="77777777" w:rsidR="00806D1E" w:rsidRDefault="00806D1E">
      <w:r>
        <w:t>• By using the term 'ohel here, the text emphasizes that the Holy Place is not a dark, inaccessible vault, but a functional, active tent of assembly and communion where God meets with His appointed priests under the light of the Menorah.</w:t>
      </w:r>
    </w:p>
    <w:p w14:paraId="3BCF53EF" w14:textId="77777777" w:rsidR="00806D1E" w:rsidRDefault="00806D1E"/>
    <w:p w14:paraId="42B9C243" w14:textId="77777777" w:rsidR="00806D1E" w:rsidRPr="00806D1E" w:rsidRDefault="00806D1E">
      <w:pPr>
        <w:rPr>
          <w:b/>
        </w:rPr>
      </w:pPr>
      <w:r w:rsidRPr="00806D1E">
        <w:rPr>
          <w:b/>
        </w:rPr>
        <w:t>6. Key Uses in Other Verses (NKJV)</w:t>
      </w:r>
    </w:p>
    <w:p w14:paraId="1E91F969" w14:textId="77777777" w:rsidR="00806D1E" w:rsidRDefault="00806D1E">
      <w:r>
        <w:t>• Genesis 12:8: "And he moved from there to the mountain east of Bethel, and he pitched his tent ('ohel)..."</w:t>
      </w:r>
    </w:p>
    <w:p w14:paraId="73BD77A1" w14:textId="77777777" w:rsidR="00806D1E" w:rsidRDefault="00806D1E">
      <w:r>
        <w:t>• Exodus 33:7: "Moses took his tent ('ohel) and pitched it outside the camp, far from the camp, and called it the tabernacle ('ohel) of meeting."</w:t>
      </w:r>
    </w:p>
    <w:p w14:paraId="7FF3B5CE" w14:textId="77777777" w:rsidR="00806D1E" w:rsidRDefault="00806D1E">
      <w:r>
        <w:t>• Isaiah 40:22: "Who stretches out the heavens like a curtain, and spreads them out like a tent ('ohel) to dwell in."</w:t>
      </w:r>
    </w:p>
    <w:p w14:paraId="6BD308CA" w14:textId="77777777" w:rsidR="00806D1E" w:rsidRDefault="00806D1E">
      <w:r>
        <w:t>• 1 Kings 8:4: "Then they brought up the ark of the LORD, the tabernacle ('ohel) of meeting..."</w:t>
      </w:r>
    </w:p>
    <w:p w14:paraId="4ED5FD50" w14:textId="77777777" w:rsidR="00806D1E" w:rsidRDefault="00806D1E"/>
    <w:p w14:paraId="523239CA" w14:textId="77777777" w:rsidR="00806D1E" w:rsidRPr="00806D1E" w:rsidRDefault="00806D1E">
      <w:pPr>
        <w:rPr>
          <w:b/>
        </w:rPr>
      </w:pPr>
      <w:r w:rsidRPr="00806D1E">
        <w:rPr>
          <w:b/>
        </w:rPr>
        <w:t>7. Other Relevant Insights</w:t>
      </w:r>
    </w:p>
    <w:p w14:paraId="258535D3" w14:textId="77777777" w:rsidR="00806D1E" w:rsidRDefault="00806D1E">
      <w:r>
        <w:t>• While 'ohel and mishkan (Strong's H4908, meaning "dwelling place") are frequently used as parallel synonyms in Hebrew poetry, they preserve a distinct nuances in prose. Mishkan emphasizes the dwelling aspect of God's localized glory, while 'ohel emphasizes the outer structure and the functional aspect of congregation, meeting, and assembly.</w:t>
      </w:r>
    </w:p>
    <w:p w14:paraId="0DE4F923" w14:textId="77777777" w:rsidR="00806D1E" w:rsidRDefault="00806D1E">
      <w:r>
        <w:t>• The term mo'ed in "tabernacle of meeting" refers to an appointed time, place, or festival. Thus, the 'ohel mo'ed is literally the "tent of the appointed encounter."</w:t>
      </w:r>
    </w:p>
    <w:p w14:paraId="57AE42A0" w14:textId="77777777" w:rsidR="00806D1E" w:rsidRDefault="00806D1E"/>
    <w:p w14:paraId="2C61C38A" w14:textId="77777777" w:rsidR="00806D1E" w:rsidRPr="00806D1E" w:rsidRDefault="00806D1E">
      <w:pPr>
        <w:rPr>
          <w:b/>
        </w:rPr>
      </w:pPr>
      <w:r w:rsidRPr="00806D1E">
        <w:rPr>
          <w:b/>
        </w:rPr>
        <w:t>8. References</w:t>
      </w:r>
    </w:p>
    <w:p w14:paraId="72EF8A74" w14:textId="77777777" w:rsidR="00806D1E" w:rsidRDefault="00806D1E">
      <w:r>
        <w:t>• Brown, F., Driver, S. R., &amp; Briggs, C. A. Hebrew and English Lexicon of the Old Testament (BDB).</w:t>
      </w:r>
    </w:p>
    <w:p w14:paraId="0431FAE4" w14:textId="77777777" w:rsidR="00806D1E" w:rsidRDefault="00806D1E">
      <w:r>
        <w:t>• Harris, R. L., Archer, G. L., &amp; Waltke, B. K. Theological Wordbook of the Old Testament (TWOT).</w:t>
      </w:r>
    </w:p>
    <w:p w14:paraId="4BF96BFC" w14:textId="77777777" w:rsidR="00806D1E" w:rsidRDefault="00806D1E">
      <w:r>
        <w:t>• VanGemeren, W. A. New International Dictionary of Old Testament Theology and Exegesis (NIDOTTE).</w:t>
      </w:r>
    </w:p>
    <w:p w14:paraId="56D6D8A4" w14:textId="3AB07D96" w:rsidR="004C5552" w:rsidRDefault="00806D1E">
      <w:r>
        <w:t>• Koehler, L., &amp; Baumgartner, W. The Hebrew and Aramaic Lexicon of the Old Testament (HALOT).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D1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06D1E"/>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B68B8"/>
  <w15:chartTrackingRefBased/>
  <w15:docId w15:val="{D09C4762-E65E-4B86-B391-3704057D5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06D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6D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6D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6D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06D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D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D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D1E"/>
    <w:rPr>
      <w:rFonts w:eastAsiaTheme="majorEastAsia" w:cstheme="majorBidi"/>
      <w:color w:val="272727" w:themeColor="text1" w:themeTint="D8"/>
    </w:rPr>
  </w:style>
  <w:style w:type="paragraph" w:styleId="Title">
    <w:name w:val="Title"/>
    <w:basedOn w:val="Normal"/>
    <w:next w:val="Normal"/>
    <w:link w:val="TitleChar"/>
    <w:uiPriority w:val="10"/>
    <w:qFormat/>
    <w:rsid w:val="00806D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D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D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6D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6D1E"/>
    <w:pPr>
      <w:spacing w:before="160"/>
      <w:jc w:val="center"/>
    </w:pPr>
    <w:rPr>
      <w:i/>
      <w:iCs/>
      <w:color w:val="404040" w:themeColor="text1" w:themeTint="BF"/>
    </w:rPr>
  </w:style>
  <w:style w:type="character" w:customStyle="1" w:styleId="QuoteChar">
    <w:name w:val="Quote Char"/>
    <w:basedOn w:val="DefaultParagraphFont"/>
    <w:link w:val="Quote"/>
    <w:uiPriority w:val="29"/>
    <w:rsid w:val="00806D1E"/>
    <w:rPr>
      <w:i/>
      <w:iCs/>
      <w:color w:val="404040" w:themeColor="text1" w:themeTint="BF"/>
    </w:rPr>
  </w:style>
  <w:style w:type="paragraph" w:styleId="ListParagraph">
    <w:name w:val="List Paragraph"/>
    <w:basedOn w:val="Normal"/>
    <w:uiPriority w:val="34"/>
    <w:qFormat/>
    <w:rsid w:val="00806D1E"/>
    <w:pPr>
      <w:ind w:left="720"/>
      <w:contextualSpacing/>
    </w:pPr>
  </w:style>
  <w:style w:type="character" w:styleId="IntenseEmphasis">
    <w:name w:val="Intense Emphasis"/>
    <w:basedOn w:val="DefaultParagraphFont"/>
    <w:uiPriority w:val="21"/>
    <w:qFormat/>
    <w:rsid w:val="00806D1E"/>
    <w:rPr>
      <w:i/>
      <w:iCs/>
      <w:color w:val="2E74B5" w:themeColor="accent1" w:themeShade="BF"/>
    </w:rPr>
  </w:style>
  <w:style w:type="paragraph" w:styleId="IntenseQuote">
    <w:name w:val="Intense Quote"/>
    <w:basedOn w:val="Normal"/>
    <w:next w:val="Normal"/>
    <w:link w:val="IntenseQuoteChar"/>
    <w:uiPriority w:val="30"/>
    <w:qFormat/>
    <w:rsid w:val="00806D1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06D1E"/>
    <w:rPr>
      <w:i/>
      <w:iCs/>
      <w:color w:val="2E74B5" w:themeColor="accent1" w:themeShade="BF"/>
    </w:rPr>
  </w:style>
  <w:style w:type="character" w:styleId="IntenseReference">
    <w:name w:val="Intense Reference"/>
    <w:basedOn w:val="DefaultParagraphFont"/>
    <w:uiPriority w:val="32"/>
    <w:qFormat/>
    <w:rsid w:val="00806D1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824</Words>
  <Characters>4697</Characters>
  <Application>Microsoft Office Word</Application>
  <DocSecurity>0</DocSecurity>
  <Lines>39</Lines>
  <Paragraphs>11</Paragraphs>
  <ScaleCrop>false</ScaleCrop>
  <Company/>
  <LinksUpToDate>false</LinksUpToDate>
  <CharactersWithSpaces>5510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2026-08-14T10:47:00Z</dcterms:created>
  <dcterms:modified xsi:type="dcterms:W3CDTF">2026-08-14T10:47:00Z</dcterms:modified>
</cp:coreProperties>
</file>