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AC8FB" w14:textId="77777777" w:rsidR="00274ABB" w:rsidRPr="00274ABB" w:rsidRDefault="00274ABB">
      <w:pPr>
        <w:rPr>
          <w:b/>
        </w:rPr>
      </w:pPr>
      <w:r w:rsidRPr="00274ABB">
        <w:rPr>
          <w:b/>
        </w:rPr>
        <w:t>MEETING - ( mo'ed, Strong's H4150 )</w:t>
      </w:r>
    </w:p>
    <w:p w14:paraId="3A285C63" w14:textId="77777777" w:rsidR="00274ABB" w:rsidRDefault="00274ABB">
      <w:r w:rsidRPr="00274ABB">
        <w:rPr>
          <w:b/>
        </w:rPr>
        <w:t>Summary:</w:t>
      </w:r>
    </w:p>
    <w:p w14:paraId="749E515E" w14:textId="77777777" w:rsidR="00274ABB" w:rsidRDefault="00274ABB">
      <w:r>
        <w:t>The Hebrew noun mo'ed refers to an appointed time, place, or meeting. Rather than denoting a casual gathering, it signifies a designated appointment or a set festival established by sovereign decree. In the phrase "tabernacle of meeting" (ohel mo'ed), it highlights the tabernacle not merely as a physical structure, but as the specific, divinely appointed place where God chose to meet with His people through the priesthood. It underscores the order, holiness, and relational intentionality of Yahweh in drawing near to Israel.</w:t>
      </w:r>
    </w:p>
    <w:p w14:paraId="58F9D4C1" w14:textId="77777777" w:rsidR="00274ABB" w:rsidRDefault="00274ABB"/>
    <w:p w14:paraId="2AB9B41A" w14:textId="77777777" w:rsidR="00274ABB" w:rsidRDefault="00274ABB">
      <w:r w:rsidRPr="00274ABB">
        <w:rPr>
          <w:b/>
        </w:rPr>
        <w:t>Full Study:</w:t>
      </w:r>
    </w:p>
    <w:p w14:paraId="5B0EDDA9" w14:textId="77777777" w:rsidR="00274ABB" w:rsidRDefault="00274ABB"/>
    <w:p w14:paraId="7F149AD8" w14:textId="77777777" w:rsidR="00274ABB" w:rsidRPr="00274ABB" w:rsidRDefault="00274ABB">
      <w:pPr>
        <w:rPr>
          <w:b/>
        </w:rPr>
      </w:pPr>
      <w:r w:rsidRPr="00274ABB">
        <w:rPr>
          <w:b/>
        </w:rPr>
        <w:t>1. Word Picture / Background</w:t>
      </w:r>
    </w:p>
    <w:p w14:paraId="748386F7" w14:textId="77777777" w:rsidR="00274ABB" w:rsidRDefault="00274ABB">
      <w:r>
        <w:t xml:space="preserve">The noun mo'ed is derived from the root ya'ad, which means to point out, define, appoint, or gather by agreement. The root word is closely tied to the idea of a fixed agreement or a betrothal—an intentional arrangement between two parties. Consequently, mo'ed carries the spatial and temporal picture of an appointment card. It is not a spontaneous or accidental encounter, but a meeting scheduled by a sovereign host who has set the time, the place, and the terms of the gathering. </w:t>
      </w:r>
    </w:p>
    <w:p w14:paraId="794A80C5" w14:textId="77777777" w:rsidR="00274ABB" w:rsidRDefault="00274ABB"/>
    <w:p w14:paraId="05592851" w14:textId="77777777" w:rsidR="00274ABB" w:rsidRPr="00274ABB" w:rsidRDefault="00274ABB">
      <w:pPr>
        <w:rPr>
          <w:b/>
        </w:rPr>
      </w:pPr>
      <w:r w:rsidRPr="00274ABB">
        <w:rPr>
          <w:b/>
        </w:rPr>
        <w:t>2. Meaning / Lexical Definition</w:t>
      </w:r>
    </w:p>
    <w:p w14:paraId="017BAA58" w14:textId="77777777" w:rsidR="00274ABB" w:rsidRDefault="00274ABB">
      <w:r>
        <w:t>In classical Hebrew, mo'ed possesses a dual significance, referring to both time and space:</w:t>
      </w:r>
    </w:p>
    <w:p w14:paraId="1405F6E5" w14:textId="77777777" w:rsidR="00274ABB" w:rsidRDefault="00274ABB">
      <w:r>
        <w:t>• Appointed Time / Season: It designates fixed times, particularly the sacred seasons, annual feasts, and solemn festivals of Israel.</w:t>
      </w:r>
    </w:p>
    <w:p w14:paraId="1DC8FB2F" w14:textId="77777777" w:rsidR="00274ABB" w:rsidRDefault="00274ABB">
      <w:r>
        <w:t>• Appointed Place: It refers to the designated location for a gathering, specifically the place of assembly.</w:t>
      </w:r>
    </w:p>
    <w:p w14:paraId="38E08C65" w14:textId="77777777" w:rsidR="00274ABB" w:rsidRDefault="00274ABB">
      <w:r>
        <w:t>• Appointed Assembly / Meeting: It denotes the gathering itself or the congregation assembled at the designated time and place.</w:t>
      </w:r>
    </w:p>
    <w:p w14:paraId="10C2A896" w14:textId="77777777" w:rsidR="00274ABB" w:rsidRDefault="00274ABB">
      <w:r>
        <w:t>In the compound phrase ohel mo'ed ("tent of meeting" or "tabernacle of meeting"), the word functions as a genitive noun of purpose or relationship, identifying the tent as the designated place of divine-human appointment.</w:t>
      </w:r>
    </w:p>
    <w:p w14:paraId="693CDD77" w14:textId="77777777" w:rsidR="00274ABB" w:rsidRDefault="00274ABB"/>
    <w:p w14:paraId="7BD5DA83" w14:textId="77777777" w:rsidR="00274ABB" w:rsidRPr="00274ABB" w:rsidRDefault="00274ABB">
      <w:pPr>
        <w:rPr>
          <w:b/>
        </w:rPr>
      </w:pPr>
      <w:r w:rsidRPr="00274ABB">
        <w:rPr>
          <w:b/>
        </w:rPr>
        <w:t>3. Usage and Word Pictures</w:t>
      </w:r>
    </w:p>
    <w:p w14:paraId="0D6D4B09" w14:textId="77777777" w:rsidR="00274ABB" w:rsidRDefault="00274ABB">
      <w:r>
        <w:t xml:space="preserve">Throughout the Old Testament, mo'ed is used to paint a picture of divine order and relational rhythm. </w:t>
      </w:r>
    </w:p>
    <w:p w14:paraId="371580AC" w14:textId="77777777" w:rsidR="00274ABB" w:rsidRDefault="00274ABB">
      <w:r>
        <w:t>• In Genesis 1:14, the heavenly lights are created to govern "seasons" (mo'adim), showing that the physical cosmos is programmed to mark God's appointed times of meeting with humanity.</w:t>
      </w:r>
    </w:p>
    <w:p w14:paraId="444EA721" w14:textId="77777777" w:rsidR="00274ABB" w:rsidRDefault="00274ABB">
      <w:r>
        <w:t>• In the context of the Wilderness Wanderings, the "tabernacle of meeting" served as the earthly administrative and spiritual center of Israel. The word picture is one of a King who pitches His royal tent in the center of His people's camp and schedules specific audiences with them.</w:t>
      </w:r>
    </w:p>
    <w:p w14:paraId="21AE0ABF" w14:textId="77777777" w:rsidR="00274ABB" w:rsidRDefault="00274ABB">
      <w:r>
        <w:t>• In the prophetic literature, mo'ed sometimes describes the lamentable loss of these appointed times when Israel fell into apostasy, resulting in God causing the feasts and sabbaths to be forgotten.</w:t>
      </w:r>
    </w:p>
    <w:p w14:paraId="023BFEC0" w14:textId="77777777" w:rsidR="00274ABB" w:rsidRDefault="00274ABB"/>
    <w:p w14:paraId="30DF0D2D" w14:textId="77777777" w:rsidR="00274ABB" w:rsidRPr="00274ABB" w:rsidRDefault="00274ABB">
      <w:pPr>
        <w:rPr>
          <w:b/>
        </w:rPr>
      </w:pPr>
      <w:r w:rsidRPr="00274ABB">
        <w:rPr>
          <w:b/>
        </w:rPr>
        <w:t>4. Theological Implications</w:t>
      </w:r>
    </w:p>
    <w:p w14:paraId="255E226E" w14:textId="77777777" w:rsidR="00274ABB" w:rsidRDefault="00274ABB">
      <w:r>
        <w:t>Theologically, mo'ed reveals that God is the initiator of relationship and worship. Human beings do not stumble upon God by accident, nor do they dictate the terms of how and when they can approach Him. God sets the appointment. Furthermore, the use of mo'ed in Exodus 27:21 emphasizes that the transcendent Creator of the universe is also an immanent Covenant Partner. The holy God who dwells in unapproachable light establishes a physical locus—the Tabernacle—and a priesthood to facilitate reconciliation and communion. It points forward to the ultimate "tabernacling" of God in Christ (John 1:14) and the promise that where two or three are gathered in His name, He is there in their midst (Matthew 18:20).</w:t>
      </w:r>
    </w:p>
    <w:p w14:paraId="0223CC48" w14:textId="77777777" w:rsidR="00274ABB" w:rsidRDefault="00274ABB"/>
    <w:p w14:paraId="3C662AE2" w14:textId="77777777" w:rsidR="00274ABB" w:rsidRPr="00274ABB" w:rsidRDefault="00274ABB">
      <w:pPr>
        <w:rPr>
          <w:b/>
        </w:rPr>
      </w:pPr>
      <w:r w:rsidRPr="00274ABB">
        <w:rPr>
          <w:b/>
        </w:rPr>
        <w:t>5. Contextual Nuance in the Passage</w:t>
      </w:r>
    </w:p>
    <w:p w14:paraId="4CBB8C49" w14:textId="77777777" w:rsidR="00274ABB" w:rsidRDefault="00274ABB">
      <w:r>
        <w:t>In Exodus 27:21, the phrase "tabernacle of meeting" occurs in the context of instructions for the golden lampstand (Menorah). The lampstand was placed "outside the veil which is before the Testimony," in the Holy Place. The priests were commanded to keep the lamps burning "from evening until morning before the LORD." The contextual nuance of mo'ed here is highly relational. Even when the camp of Israel slept, the light in the "tent of appointment" remained burning. This perpetual light symbolized the constant, sleepless availability of Yahweh to His people at the appointed place, and the continuous priestly representation of the tribes before Him. It shows that the "meeting" between God and Israel was not a temporary or fleeting event, but a continuous, sustained covenant relationship.</w:t>
      </w:r>
    </w:p>
    <w:p w14:paraId="2540BE9F" w14:textId="77777777" w:rsidR="00274ABB" w:rsidRDefault="00274ABB"/>
    <w:p w14:paraId="3326BBD2" w14:textId="77777777" w:rsidR="00274ABB" w:rsidRPr="00274ABB" w:rsidRDefault="00274ABB">
      <w:pPr>
        <w:rPr>
          <w:b/>
        </w:rPr>
      </w:pPr>
      <w:r w:rsidRPr="00274ABB">
        <w:rPr>
          <w:b/>
        </w:rPr>
        <w:t>6. Key Uses in Other Verses (NKJV)</w:t>
      </w:r>
    </w:p>
    <w:p w14:paraId="3483D3D1" w14:textId="77777777" w:rsidR="00274ABB" w:rsidRDefault="00274ABB">
      <w:r>
        <w:t>• Genesis 1:14 - "Then God said, 'Let there be lights in the firmament of the heavens to divide the day from the night; and let them be for signs and seasons (mo'adim), and for days and years...'"</w:t>
      </w:r>
    </w:p>
    <w:p w14:paraId="767F324E" w14:textId="77777777" w:rsidR="00274ABB" w:rsidRDefault="00274ABB">
      <w:r>
        <w:t>• Leviticus 23:2 - "Speak to the children of Israel, and say to them: 'The feasts (mo'adim) of the LORD, which you shall proclaim to be holy convocations, these are My feasts (mo'adim).'"</w:t>
      </w:r>
    </w:p>
    <w:p w14:paraId="5D244741" w14:textId="77777777" w:rsidR="00274ABB" w:rsidRDefault="00274ABB">
      <w:r>
        <w:t>• Numbers 9:2 - "Let the children of Israel keep the Passover at its appointed time (mo'ado)."</w:t>
      </w:r>
    </w:p>
    <w:p w14:paraId="324D0F2A" w14:textId="77777777" w:rsidR="00274ABB" w:rsidRDefault="00274ABB">
      <w:r>
        <w:t>• Joshua 8:14 - "...he and all his people, to fight against Israel at an appointed place (mo'ed) before the plain."</w:t>
      </w:r>
    </w:p>
    <w:p w14:paraId="20D6BDDB" w14:textId="77777777" w:rsidR="00274ABB" w:rsidRDefault="00274ABB">
      <w:r>
        <w:t>• Isaiah 14:13 - "For you have said in your heart: 'I will ascend into heaven, I will exalt my throne above the stars of God; I will also sit on the mount of the congregation (mo'ed)...'"</w:t>
      </w:r>
    </w:p>
    <w:p w14:paraId="1372CA2F" w14:textId="77777777" w:rsidR="00274ABB" w:rsidRDefault="00274ABB"/>
    <w:p w14:paraId="1A3D4D77" w14:textId="77777777" w:rsidR="00274ABB" w:rsidRPr="00274ABB" w:rsidRDefault="00274ABB">
      <w:pPr>
        <w:rPr>
          <w:b/>
        </w:rPr>
      </w:pPr>
      <w:r w:rsidRPr="00274ABB">
        <w:rPr>
          <w:b/>
        </w:rPr>
        <w:t>7. Other Relevant Insights</w:t>
      </w:r>
    </w:p>
    <w:p w14:paraId="3C859D9C" w14:textId="77777777" w:rsidR="00274ABB" w:rsidRDefault="00274ABB">
      <w:r>
        <w:t>Historically, the Greek translation of the Old Testament (the Septuagint) frequently translates ohel mo'ed as skene tou martyriou, which literally means "the tent of testimony" or "tent of witness." While the Hebrew mo'ed emphasizes the appointment or meeting, the Greek translators highlighted the testimony of God's law and character preserved within that meeting place (specifically the tablets of the Testimony inside the ark). This dual emphasis reminds the reader that true meeting with God is always grounded in the testimony of His revealed Word and truth.</w:t>
      </w:r>
    </w:p>
    <w:p w14:paraId="260FBABF" w14:textId="77777777" w:rsidR="00274ABB" w:rsidRDefault="00274ABB"/>
    <w:p w14:paraId="0B42E9B6" w14:textId="77777777" w:rsidR="00274ABB" w:rsidRPr="00274ABB" w:rsidRDefault="00274ABB">
      <w:pPr>
        <w:rPr>
          <w:b/>
        </w:rPr>
      </w:pPr>
      <w:r w:rsidRPr="00274ABB">
        <w:rPr>
          <w:b/>
        </w:rPr>
        <w:t>8. References</w:t>
      </w:r>
    </w:p>
    <w:p w14:paraId="7D5AD14F" w14:textId="77777777" w:rsidR="00274ABB" w:rsidRDefault="00274ABB">
      <w:r>
        <w:t>• Brown, Francis, S.R. Driver, and Charles A. Briggs. The Brown-Driver-Briggs Hebrew and English Lexicon.</w:t>
      </w:r>
    </w:p>
    <w:p w14:paraId="08E7FA03" w14:textId="77777777" w:rsidR="00274ABB" w:rsidRDefault="00274ABB">
      <w:r>
        <w:t>• Harris, R. Laird, Gleason L. Archer Jr., and Bruce K. Waltke. Theological Wordbook of the Old Testament.</w:t>
      </w:r>
    </w:p>
    <w:p w14:paraId="2DFD75B7" w14:textId="77777777" w:rsidR="00274ABB" w:rsidRDefault="00274ABB">
      <w:r>
        <w:t>• Koehler, Ludwig, and Walter Baumgartner. The Hebrew and Aramaic Lexicon of the Old Testament.</w:t>
      </w:r>
    </w:p>
    <w:p w14:paraId="7689889A" w14:textId="77777777" w:rsidR="00274ABB" w:rsidRDefault="00274ABB">
      <w:r>
        <w:t>• VanGemeren, Willem A., ed. New International Dictionary of Old Testament Theology and Exegesis.</w:t>
      </w:r>
    </w:p>
    <w:p w14:paraId="2CA7ABA6" w14:textId="154A6346" w:rsidR="004C5552" w:rsidRDefault="00274AB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BB"/>
    <w:rsid w:val="00017747"/>
    <w:rsid w:val="00023A4A"/>
    <w:rsid w:val="0006763F"/>
    <w:rsid w:val="000C53AC"/>
    <w:rsid w:val="00146083"/>
    <w:rsid w:val="001B2D17"/>
    <w:rsid w:val="002058F7"/>
    <w:rsid w:val="00224809"/>
    <w:rsid w:val="002357B1"/>
    <w:rsid w:val="002464EB"/>
    <w:rsid w:val="00273F8C"/>
    <w:rsid w:val="00274ABB"/>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D6BA"/>
  <w15:chartTrackingRefBased/>
  <w15:docId w15:val="{46086820-2177-4523-A6FA-444792F6A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4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4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BB"/>
    <w:rPr>
      <w:rFonts w:eastAsiaTheme="majorEastAsia" w:cstheme="majorBidi"/>
      <w:color w:val="272727" w:themeColor="text1" w:themeTint="D8"/>
    </w:rPr>
  </w:style>
  <w:style w:type="paragraph" w:styleId="Title">
    <w:name w:val="Title"/>
    <w:basedOn w:val="Normal"/>
    <w:next w:val="Normal"/>
    <w:link w:val="TitleChar"/>
    <w:uiPriority w:val="10"/>
    <w:qFormat/>
    <w:rsid w:val="00274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BB"/>
    <w:pPr>
      <w:spacing w:before="160"/>
      <w:jc w:val="center"/>
    </w:pPr>
    <w:rPr>
      <w:i/>
      <w:iCs/>
      <w:color w:val="404040" w:themeColor="text1" w:themeTint="BF"/>
    </w:rPr>
  </w:style>
  <w:style w:type="character" w:customStyle="1" w:styleId="QuoteChar">
    <w:name w:val="Quote Char"/>
    <w:basedOn w:val="DefaultParagraphFont"/>
    <w:link w:val="Quote"/>
    <w:uiPriority w:val="29"/>
    <w:rsid w:val="00274ABB"/>
    <w:rPr>
      <w:i/>
      <w:iCs/>
      <w:color w:val="404040" w:themeColor="text1" w:themeTint="BF"/>
    </w:rPr>
  </w:style>
  <w:style w:type="paragraph" w:styleId="ListParagraph">
    <w:name w:val="List Paragraph"/>
    <w:basedOn w:val="Normal"/>
    <w:uiPriority w:val="34"/>
    <w:qFormat/>
    <w:rsid w:val="00274ABB"/>
    <w:pPr>
      <w:ind w:left="720"/>
      <w:contextualSpacing/>
    </w:pPr>
  </w:style>
  <w:style w:type="character" w:styleId="IntenseEmphasis">
    <w:name w:val="Intense Emphasis"/>
    <w:basedOn w:val="DefaultParagraphFont"/>
    <w:uiPriority w:val="21"/>
    <w:qFormat/>
    <w:rsid w:val="00274ABB"/>
    <w:rPr>
      <w:i/>
      <w:iCs/>
      <w:color w:val="2E74B5" w:themeColor="accent1" w:themeShade="BF"/>
    </w:rPr>
  </w:style>
  <w:style w:type="paragraph" w:styleId="IntenseQuote">
    <w:name w:val="Intense Quote"/>
    <w:basedOn w:val="Normal"/>
    <w:next w:val="Normal"/>
    <w:link w:val="IntenseQuoteChar"/>
    <w:uiPriority w:val="30"/>
    <w:qFormat/>
    <w:rsid w:val="00274A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4ABB"/>
    <w:rPr>
      <w:i/>
      <w:iCs/>
      <w:color w:val="2E74B5" w:themeColor="accent1" w:themeShade="BF"/>
    </w:rPr>
  </w:style>
  <w:style w:type="character" w:styleId="IntenseReference">
    <w:name w:val="Intense Reference"/>
    <w:basedOn w:val="DefaultParagraphFont"/>
    <w:uiPriority w:val="32"/>
    <w:qFormat/>
    <w:rsid w:val="00274A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5200</Characters>
  <Application>Microsoft Office Word</Application>
  <DocSecurity>0</DocSecurity>
  <Lines>43</Lines>
  <Paragraphs>12</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