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1A84" w14:textId="77777777" w:rsidR="005B2654" w:rsidRPr="005B2654" w:rsidRDefault="005B2654">
      <w:pPr>
        <w:rPr>
          <w:b/>
        </w:rPr>
      </w:pPr>
      <w:r w:rsidRPr="005B2654">
        <w:rPr>
          <w:b/>
        </w:rPr>
        <w:t>BOARDS - ( luach , Strong's H3871 )</w:t>
      </w:r>
    </w:p>
    <w:p w14:paraId="21D8A3D9" w14:textId="77777777" w:rsidR="005B2654" w:rsidRDefault="005B2654">
      <w:r w:rsidRPr="005B2654">
        <w:rPr>
          <w:b/>
        </w:rPr>
        <w:t>Summary:</w:t>
      </w:r>
    </w:p>
    <w:p w14:paraId="1D59B5C4" w14:textId="77777777" w:rsidR="005B2654" w:rsidRDefault="005B2654">
      <w:r>
        <w:t>The Hebrew noun luach refers to a flat plate, board, plank, or tablet made of wood, stone, or metal. While most famously associated with the stone tablets of the Ten Commandments, in Exodus 27:8 it describes the wooden planks used to construct the portable, hollow altar of burnt offering. This term highlights both the structural practicality of the tabernacle's design and the theological connection between God's dwelling place and His written law.</w:t>
      </w:r>
    </w:p>
    <w:p w14:paraId="0A11818A" w14:textId="77777777" w:rsidR="005B2654" w:rsidRDefault="005B2654"/>
    <w:p w14:paraId="7FEA5E37" w14:textId="77777777" w:rsidR="005B2654" w:rsidRDefault="005B2654">
      <w:r w:rsidRPr="005B2654">
        <w:rPr>
          <w:b/>
        </w:rPr>
        <w:t>Full Study:</w:t>
      </w:r>
    </w:p>
    <w:p w14:paraId="33129DAF" w14:textId="77777777" w:rsidR="005B2654" w:rsidRDefault="005B2654"/>
    <w:p w14:paraId="3B76B06B" w14:textId="77777777" w:rsidR="005B2654" w:rsidRPr="005B2654" w:rsidRDefault="005B2654">
      <w:pPr>
        <w:rPr>
          <w:b/>
        </w:rPr>
      </w:pPr>
      <w:r w:rsidRPr="005B2654">
        <w:rPr>
          <w:b/>
        </w:rPr>
        <w:t>1. Word Picture / Background</w:t>
      </w:r>
    </w:p>
    <w:p w14:paraId="05BEC47F" w14:textId="77777777" w:rsidR="005B2654" w:rsidRDefault="005B2654">
      <w:r>
        <w:t>The root of luach points to the idea of glistening, being polished, or presenting a flat, smooth, and broad surface. Historically, a luach was any flat material prepared for writing, engraving, or construction. In the ancient Near East, tablets of stone, clay, wood, or metal were the primary mediums for recording covenants, treaties, and laws. When applied to architectural contexts, the word refers to thick, sturdy wooden planks or boards prepared for structural use.</w:t>
      </w:r>
    </w:p>
    <w:p w14:paraId="40DACC5B" w14:textId="77777777" w:rsidR="005B2654" w:rsidRDefault="005B2654"/>
    <w:p w14:paraId="07B25C54" w14:textId="77777777" w:rsidR="005B2654" w:rsidRPr="005B2654" w:rsidRDefault="005B2654">
      <w:pPr>
        <w:rPr>
          <w:b/>
        </w:rPr>
      </w:pPr>
      <w:r w:rsidRPr="005B2654">
        <w:rPr>
          <w:b/>
        </w:rPr>
        <w:t>2. Meaning / Lexical Definition</w:t>
      </w:r>
    </w:p>
    <w:p w14:paraId="132B6C0F" w14:textId="77777777" w:rsidR="005B2654" w:rsidRDefault="005B2654">
      <w:r>
        <w:t>The noun luach refers to a slab, tablet, or board. Its semantic range includes:</w:t>
      </w:r>
    </w:p>
    <w:p w14:paraId="5738AD73" w14:textId="77777777" w:rsidR="005B2654" w:rsidRDefault="005B2654">
      <w:r>
        <w:t>• A flat stone tablet used for official inscriptions, specifically the Tablets of the Testimony containing the Ten Commandments.</w:t>
      </w:r>
    </w:p>
    <w:p w14:paraId="7BBE0963" w14:textId="77777777" w:rsidR="005B2654" w:rsidRDefault="005B2654">
      <w:r>
        <w:t>• Wooden planks or boards used in construction, such as the walls of the tabernacle altars or the deck planks of a ship.</w:t>
      </w:r>
    </w:p>
    <w:p w14:paraId="3FA06B75" w14:textId="77777777" w:rsidR="005B2654" w:rsidRDefault="005B2654">
      <w:r>
        <w:t>• Metal plates or sheets used in decorative or functional metalworking, such as the panels of the temple carts.</w:t>
      </w:r>
    </w:p>
    <w:p w14:paraId="30B0FDFF" w14:textId="77777777" w:rsidR="005B2654" w:rsidRDefault="005B2654"/>
    <w:p w14:paraId="36A3D355" w14:textId="77777777" w:rsidR="005B2654" w:rsidRPr="005B2654" w:rsidRDefault="005B2654">
      <w:pPr>
        <w:rPr>
          <w:b/>
        </w:rPr>
      </w:pPr>
      <w:r w:rsidRPr="005B2654">
        <w:rPr>
          <w:b/>
        </w:rPr>
        <w:t>3. Usage and Word Pictures</w:t>
      </w:r>
    </w:p>
    <w:p w14:paraId="59FFAA9C" w14:textId="77777777" w:rsidR="005B2654" w:rsidRDefault="005B2654">
      <w:r>
        <w:t>The term occurs 43 times in the Hebrew Bible. Its usage falls into three major categories:</w:t>
      </w:r>
    </w:p>
    <w:p w14:paraId="1B6599C2" w14:textId="77777777" w:rsidR="005B2654" w:rsidRDefault="005B2654">
      <w:r>
        <w:t>• Stone Tablets: The most frequent usage refers to the two tablets of stone (luchot haberit, "tablets of the covenant") on which God wrote the Ten Commandments.</w:t>
      </w:r>
    </w:p>
    <w:p w14:paraId="570F23A8" w14:textId="77777777" w:rsidR="005B2654" w:rsidRDefault="005B2654">
      <w:r>
        <w:t>• Wooden Planks: The word describes structural elements, such as the bronze altar in Exodus 27:8 and the altar of incense in Exodus 38:7, as well as the cedar planks of Phoenician ships in Ezekiel 27:5.</w:t>
      </w:r>
    </w:p>
    <w:p w14:paraId="717334ED" w14:textId="77777777" w:rsidR="005B2654" w:rsidRDefault="005B2654">
      <w:r>
        <w:t>• Metaphorical Tablets: The word is used metaphorically for the human heart. Proverbs 3:3 and 7:3 exhort the reader to write God's commandments on "the tablet of your heart," while Jeremiah 17:1 laments that Judah's sin is deeply engraved on "the tablet of their heart."</w:t>
      </w:r>
    </w:p>
    <w:p w14:paraId="17EC748E" w14:textId="77777777" w:rsidR="005B2654" w:rsidRDefault="005B2654"/>
    <w:p w14:paraId="671A0450" w14:textId="77777777" w:rsidR="005B2654" w:rsidRPr="005B2654" w:rsidRDefault="005B2654">
      <w:pPr>
        <w:rPr>
          <w:b/>
        </w:rPr>
      </w:pPr>
      <w:r w:rsidRPr="005B2654">
        <w:rPr>
          <w:b/>
        </w:rPr>
        <w:t>4. Theological Implications</w:t>
      </w:r>
    </w:p>
    <w:p w14:paraId="5F0C99ED" w14:textId="77777777" w:rsidR="005B2654" w:rsidRDefault="005B2654">
      <w:r>
        <w:t xml:space="preserve">The dual use of luach for both the physical structure of the altar and the tablets of the law connects the concept of sacrifice with the covenant standard. The law (luchot) exposed the sin of Israel, while the altar made of boards (luchot) provided the place where that sin could be atoned for through blood sacrifice. Thus, the same Hebrew word bridges the demand of God's holiness (the law) and the provision of His grace (the altar). </w:t>
      </w:r>
    </w:p>
    <w:p w14:paraId="368F94DB" w14:textId="77777777" w:rsidR="005B2654" w:rsidRDefault="005B2654">
      <w:r>
        <w:t>Furthermore, the portability of these wooden boards emphasizes God’s willingness to travel with His people. Unlike the heavy, stationary stone altars of pagan nations, Israel's altar was constructed of lightweight, durable acacia planks, allowing the place of atonement to remain accessible throughout their wilderness journey.</w:t>
      </w:r>
    </w:p>
    <w:p w14:paraId="01659826" w14:textId="77777777" w:rsidR="005B2654" w:rsidRDefault="005B2654"/>
    <w:p w14:paraId="6DDB6571" w14:textId="77777777" w:rsidR="005B2654" w:rsidRPr="005B2654" w:rsidRDefault="005B2654">
      <w:pPr>
        <w:rPr>
          <w:b/>
        </w:rPr>
      </w:pPr>
      <w:r w:rsidRPr="005B2654">
        <w:rPr>
          <w:b/>
        </w:rPr>
        <w:t>5. Contextual Nuance in the Passage</w:t>
      </w:r>
    </w:p>
    <w:p w14:paraId="3860CE1F" w14:textId="77777777" w:rsidR="005B2654" w:rsidRDefault="005B2654">
      <w:r>
        <w:t>In Exodus 27:8, the command to make the bronze altar "hollow with boards" (luach) serves both a practical and symbolic purpose. A solid bronze or stone altar of this size (five cubits square and three cubits high) would have been far too heavy to transport. By constructing a hollow frame from acacia wood luchot and overlaying it with bronze, the altar remained light enough to be carried on poles by the Levites. The hollow center was likely filled with earth or stones when the tabernacle was stationary, conforming to the requirement in Exodus 20:24 to make an altar of earth.</w:t>
      </w:r>
    </w:p>
    <w:p w14:paraId="77213AD4" w14:textId="77777777" w:rsidR="005B2654" w:rsidRDefault="005B2654"/>
    <w:p w14:paraId="77E980CB" w14:textId="77777777" w:rsidR="005B2654" w:rsidRPr="005B2654" w:rsidRDefault="005B2654">
      <w:pPr>
        <w:rPr>
          <w:b/>
        </w:rPr>
      </w:pPr>
      <w:r w:rsidRPr="005B2654">
        <w:rPr>
          <w:b/>
        </w:rPr>
        <w:t>6. Key Uses in Other Verses (NKJV)</w:t>
      </w:r>
    </w:p>
    <w:p w14:paraId="390BDC1D" w14:textId="77777777" w:rsidR="005B2654" w:rsidRDefault="005B2654">
      <w:r>
        <w:t>• Exodus 31:18 - "And when He had made an end of speaking with him on Mount Sinai, He gave Moses two tablets [luach] of the Testimony, tablets [luach] of stone, written with the finger of God."</w:t>
      </w:r>
    </w:p>
    <w:p w14:paraId="2CCA22D3" w14:textId="77777777" w:rsidR="005B2654" w:rsidRDefault="005B2654">
      <w:r>
        <w:t>• Proverbs 3:3 - "Let not mercy and truth forsake you; bind them around your neck, write them on the tablet [luach] of your heart."</w:t>
      </w:r>
    </w:p>
    <w:p w14:paraId="05F7E376" w14:textId="77777777" w:rsidR="005B2654" w:rsidRDefault="005B2654">
      <w:r>
        <w:t>• Jeremiah 17:1 - "The sin of Judah is written with a pen of iron; with the point of a diamond it is engraved on the tablet [luach] of their heart..."</w:t>
      </w:r>
    </w:p>
    <w:p w14:paraId="06FBF5BD" w14:textId="77777777" w:rsidR="005B2654" w:rsidRDefault="005B2654">
      <w:r>
        <w:t>• Ezekiel 27:5 - "They made all your planking [luach] of fir trees from Senir; they took a cedar from Lebanon to make a mast for you."</w:t>
      </w:r>
    </w:p>
    <w:p w14:paraId="3E4B0B20" w14:textId="77777777" w:rsidR="005B2654" w:rsidRDefault="005B2654">
      <w:r>
        <w:t>• Song of Solomon 8:9 - "If she is a wall, we will build upon her a battlement of silver; and if she is a door, we will enclose her with boards [luach] of cedar."</w:t>
      </w:r>
    </w:p>
    <w:p w14:paraId="135E02EC" w14:textId="77777777" w:rsidR="005B2654" w:rsidRDefault="005B2654"/>
    <w:p w14:paraId="3C14FD5A" w14:textId="77777777" w:rsidR="005B2654" w:rsidRPr="005B2654" w:rsidRDefault="005B2654">
      <w:pPr>
        <w:rPr>
          <w:b/>
        </w:rPr>
      </w:pPr>
      <w:r w:rsidRPr="005B2654">
        <w:rPr>
          <w:b/>
        </w:rPr>
        <w:t>7. Other Relevant Insights</w:t>
      </w:r>
    </w:p>
    <w:p w14:paraId="72A082EF" w14:textId="77777777" w:rsidR="005B2654" w:rsidRDefault="005B2654">
      <w:r>
        <w:t>In the Septuagint (LXX), luach is translated by the Greek word plax (meaning a flat, broad tablet or plate) when referring to stone tablets, and pyksion or sanis (meaning a wooden board or plank) when referring to wooden structures. The New Testament picks up the translation plax in 2 Corinthians 3:3, contrasting "tablets of stone" with "tablets of flesh, that is, of the heart," and in Hebrews 9:4, referring to the "tablets of the covenant."</w:t>
      </w:r>
    </w:p>
    <w:p w14:paraId="3554C562" w14:textId="77777777" w:rsidR="005B2654" w:rsidRDefault="005B2654"/>
    <w:p w14:paraId="776935C4" w14:textId="77777777" w:rsidR="005B2654" w:rsidRPr="005B2654" w:rsidRDefault="005B2654">
      <w:pPr>
        <w:rPr>
          <w:b/>
        </w:rPr>
      </w:pPr>
      <w:r w:rsidRPr="005B2654">
        <w:rPr>
          <w:b/>
        </w:rPr>
        <w:t>8. References</w:t>
      </w:r>
    </w:p>
    <w:p w14:paraId="3CE92102" w14:textId="77777777" w:rsidR="005B2654" w:rsidRDefault="005B2654">
      <w:r>
        <w:t>• Brown, Francis, S.R. Driver, and Charles A. Briggs. A Hebrew and English Lexicon of the Old Testament.</w:t>
      </w:r>
    </w:p>
    <w:p w14:paraId="6944A3D4" w14:textId="77777777" w:rsidR="005B2654" w:rsidRDefault="005B2654">
      <w:r>
        <w:t>• Harris, R. Laird, Gleason L. Archer Jr., and Bruce K. Waltke. Theological Wordbook of the Old Testament.</w:t>
      </w:r>
    </w:p>
    <w:p w14:paraId="0A6E0018" w14:textId="77777777" w:rsidR="005B2654" w:rsidRDefault="005B2654">
      <w:r>
        <w:t>• Koehler, Ludwig, and Walter Baumgartner. The Hebrew and Aramaic Lexicon of the Old Testament.</w:t>
      </w:r>
    </w:p>
    <w:p w14:paraId="16E0304A" w14:textId="44D0875E" w:rsidR="004C5552" w:rsidRDefault="005B265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6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B2654"/>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BCED3"/>
  <w15:chartTrackingRefBased/>
  <w15:docId w15:val="{1AAC89FA-51CC-4780-82E6-AB98E1E5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2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2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654"/>
    <w:rPr>
      <w:rFonts w:eastAsiaTheme="majorEastAsia" w:cstheme="majorBidi"/>
      <w:color w:val="272727" w:themeColor="text1" w:themeTint="D8"/>
    </w:rPr>
  </w:style>
  <w:style w:type="paragraph" w:styleId="Title">
    <w:name w:val="Title"/>
    <w:basedOn w:val="Normal"/>
    <w:next w:val="Normal"/>
    <w:link w:val="TitleChar"/>
    <w:uiPriority w:val="10"/>
    <w:qFormat/>
    <w:rsid w:val="005B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654"/>
    <w:pPr>
      <w:spacing w:before="160"/>
      <w:jc w:val="center"/>
    </w:pPr>
    <w:rPr>
      <w:i/>
      <w:iCs/>
      <w:color w:val="404040" w:themeColor="text1" w:themeTint="BF"/>
    </w:rPr>
  </w:style>
  <w:style w:type="character" w:customStyle="1" w:styleId="QuoteChar">
    <w:name w:val="Quote Char"/>
    <w:basedOn w:val="DefaultParagraphFont"/>
    <w:link w:val="Quote"/>
    <w:uiPriority w:val="29"/>
    <w:rsid w:val="005B2654"/>
    <w:rPr>
      <w:i/>
      <w:iCs/>
      <w:color w:val="404040" w:themeColor="text1" w:themeTint="BF"/>
    </w:rPr>
  </w:style>
  <w:style w:type="paragraph" w:styleId="ListParagraph">
    <w:name w:val="List Paragraph"/>
    <w:basedOn w:val="Normal"/>
    <w:uiPriority w:val="34"/>
    <w:qFormat/>
    <w:rsid w:val="005B2654"/>
    <w:pPr>
      <w:ind w:left="720"/>
      <w:contextualSpacing/>
    </w:pPr>
  </w:style>
  <w:style w:type="character" w:styleId="IntenseEmphasis">
    <w:name w:val="Intense Emphasis"/>
    <w:basedOn w:val="DefaultParagraphFont"/>
    <w:uiPriority w:val="21"/>
    <w:qFormat/>
    <w:rsid w:val="005B2654"/>
    <w:rPr>
      <w:i/>
      <w:iCs/>
      <w:color w:val="2E74B5" w:themeColor="accent1" w:themeShade="BF"/>
    </w:rPr>
  </w:style>
  <w:style w:type="paragraph" w:styleId="IntenseQuote">
    <w:name w:val="Intense Quote"/>
    <w:basedOn w:val="Normal"/>
    <w:next w:val="Normal"/>
    <w:link w:val="IntenseQuoteChar"/>
    <w:uiPriority w:val="30"/>
    <w:qFormat/>
    <w:rsid w:val="005B26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2654"/>
    <w:rPr>
      <w:i/>
      <w:iCs/>
      <w:color w:val="2E74B5" w:themeColor="accent1" w:themeShade="BF"/>
    </w:rPr>
  </w:style>
  <w:style w:type="character" w:styleId="IntenseReference">
    <w:name w:val="Intense Reference"/>
    <w:basedOn w:val="DefaultParagraphFont"/>
    <w:uiPriority w:val="32"/>
    <w:qFormat/>
    <w:rsid w:val="005B26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