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188A" w14:textId="77777777" w:rsidR="00065987" w:rsidRPr="00065987" w:rsidRDefault="00065987">
      <w:pPr>
        <w:rPr>
          <w:b/>
        </w:rPr>
      </w:pPr>
      <w:r w:rsidRPr="00065987">
        <w:rPr>
          <w:b/>
        </w:rPr>
        <w:t>HANGINGS - ( qela` , Strong's H7050 )</w:t>
      </w:r>
    </w:p>
    <w:p w14:paraId="45CC061D" w14:textId="77777777" w:rsidR="00065987" w:rsidRDefault="00065987">
      <w:r w:rsidRPr="00065987">
        <w:rPr>
          <w:b/>
        </w:rPr>
        <w:t>Summary:</w:t>
      </w:r>
    </w:p>
    <w:p w14:paraId="23CDE4D0" w14:textId="77777777" w:rsidR="00065987" w:rsidRDefault="00065987">
      <w:r>
        <w:t>The Hebrew word qela` (H7050), used in its plural form qela'im in Exodus 27:9, refers to the large hangings or curtains of fine woven linen that formed the perimeter wall of the Tabernacle's outer court. Although this word is homonymous with another Hebrew word qela` meaning "sling" (such as the weapon used by David), standard lexicons treat them as distinct entries. The hangings of the courtyard served a vital boundary-marking function, separating the sacred space of God's presence from the common wilderness outside, while directing all who wished to enter toward the single designated gate of worship and reconciliation.</w:t>
      </w:r>
    </w:p>
    <w:p w14:paraId="3BD178BC" w14:textId="77777777" w:rsidR="00065987" w:rsidRDefault="00065987"/>
    <w:p w14:paraId="3196BCCC" w14:textId="77777777" w:rsidR="00065987" w:rsidRDefault="00065987">
      <w:r w:rsidRPr="00065987">
        <w:rPr>
          <w:b/>
        </w:rPr>
        <w:t>Full Study:</w:t>
      </w:r>
    </w:p>
    <w:p w14:paraId="67637DEE" w14:textId="77777777" w:rsidR="00065987" w:rsidRDefault="00065987"/>
    <w:p w14:paraId="173FC066" w14:textId="77777777" w:rsidR="00065987" w:rsidRPr="00065987" w:rsidRDefault="00065987">
      <w:pPr>
        <w:rPr>
          <w:b/>
        </w:rPr>
      </w:pPr>
      <w:r w:rsidRPr="00065987">
        <w:rPr>
          <w:b/>
        </w:rPr>
        <w:t>1. Word Picture / Background</w:t>
      </w:r>
    </w:p>
    <w:p w14:paraId="4B0667E6" w14:textId="77777777" w:rsidR="00065987" w:rsidRDefault="00065987">
      <w:r>
        <w:t>The Tabernacle of Israel was situated in the center of the camp, surrounded by the twelve tribes. The boundary that set this sacred enclosure apart from the rest of the camp was the outer courtyard, constructed of textile panels or hangings. These hangings were made of fine woven linen and suspended from sixty pillars of bronze.</w:t>
      </w:r>
    </w:p>
    <w:p w14:paraId="0DDEF544" w14:textId="77777777" w:rsidR="00065987" w:rsidRDefault="00065987">
      <w:r>
        <w:t>• Strong's entry H7050 represents two distinct homonymous roots in Hebrew. The first root means "sling" or "slingstone" (used of weapons of war). The second root means "hanging," "curtain," or "screen" of the Tabernacle courtyard. Standard lexicons keep these two entries separate. Some earlier scholars proposed a common root meaning of "to swing" or "to wave" (connecting the swinging of a sling to the swaying of suspended fabric in the wind), but this connection is uncertain and not determinative for biblical interpretation.</w:t>
      </w:r>
    </w:p>
    <w:p w14:paraId="20405D80" w14:textId="77777777" w:rsidR="00065987" w:rsidRDefault="00065987">
      <w:r>
        <w:t>• In the wilderness, these white linen hangings created a striking visual boundary—a clean, bright wall of fabric standing against the dusty backdrop of the desert.</w:t>
      </w:r>
    </w:p>
    <w:p w14:paraId="6D6D12D3" w14:textId="77777777" w:rsidR="00065987" w:rsidRDefault="00065987"/>
    <w:p w14:paraId="74EA3796" w14:textId="77777777" w:rsidR="00065987" w:rsidRPr="00065987" w:rsidRDefault="00065987">
      <w:pPr>
        <w:rPr>
          <w:b/>
        </w:rPr>
      </w:pPr>
      <w:r w:rsidRPr="00065987">
        <w:rPr>
          <w:b/>
        </w:rPr>
        <w:t>2. Meaning / Lexical Definition</w:t>
      </w:r>
    </w:p>
    <w:p w14:paraId="5642F6AA" w14:textId="77777777" w:rsidR="00065987" w:rsidRDefault="00065987">
      <w:r>
        <w:t>The masculine noun qela` refers to a hanging, a curtain, or a screen.</w:t>
      </w:r>
    </w:p>
    <w:p w14:paraId="6058E0CC" w14:textId="77777777" w:rsidR="00065987" w:rsidRDefault="00065987">
      <w:r>
        <w:t>• Part of Speech: Noun, masculine.</w:t>
      </w:r>
    </w:p>
    <w:p w14:paraId="54257FB8" w14:textId="77777777" w:rsidR="00065987" w:rsidRDefault="00065987">
      <w:r>
        <w:t>• Semantic Range: Courtyard screen, hanging fabric wall, or the leaf of a folding door.</w:t>
      </w:r>
    </w:p>
    <w:p w14:paraId="78DB8C36" w14:textId="77777777" w:rsidR="00065987" w:rsidRDefault="00065987">
      <w:r>
        <w:t>• It is distinct from other Tabernacle textiles:</w:t>
      </w:r>
    </w:p>
    <w:p w14:paraId="5B920996" w14:textId="77777777" w:rsidR="00065987" w:rsidRDefault="00065987">
      <w:r>
        <w:t>• Yeri'ah (curtain): Used for the multi-colored inner curtains and goat-hair outer curtains that formed the roof and inner walls of the Tabernacle tent structure itself.</w:t>
      </w:r>
    </w:p>
    <w:p w14:paraId="7E0BDB6F" w14:textId="77777777" w:rsidR="00065987" w:rsidRDefault="00065987">
      <w:r>
        <w:t>• Masak (screen/veil): Used for the entrance screen of the courtyard, the entrance screen of the Tabernacle tent, and the inner veil separating the Holy Place from the Holy of Holies.</w:t>
      </w:r>
    </w:p>
    <w:p w14:paraId="7470E1EF" w14:textId="77777777" w:rsidR="00065987" w:rsidRDefault="00065987">
      <w:r>
        <w:t>• Qela` (hanging): Exclusively used for the massive white linen perimeter walls of the outer courtyard.</w:t>
      </w:r>
    </w:p>
    <w:p w14:paraId="59153C53" w14:textId="77777777" w:rsidR="00065987" w:rsidRDefault="00065987"/>
    <w:p w14:paraId="1A527EDE" w14:textId="77777777" w:rsidR="00065987" w:rsidRPr="00065987" w:rsidRDefault="00065987">
      <w:pPr>
        <w:rPr>
          <w:b/>
        </w:rPr>
      </w:pPr>
      <w:r w:rsidRPr="00065987">
        <w:rPr>
          <w:b/>
        </w:rPr>
        <w:t>3. Usage and Word Pictures</w:t>
      </w:r>
    </w:p>
    <w:p w14:paraId="0D822D05" w14:textId="77777777" w:rsidR="00065987" w:rsidRDefault="00065987">
      <w:r>
        <w:t>The word qela` appears 19 times in the Hebrew Bible, almost exclusively in the plural form in the books of Exodus and Numbers to describe the Tabernacle's outer court. The only exception is in 1 Kings 6:34, where it refers to the "leaves" or folding panels of the temple doors.</w:t>
      </w:r>
    </w:p>
    <w:p w14:paraId="06EB5AC4" w14:textId="77777777" w:rsidR="00065987" w:rsidRDefault="00065987">
      <w:r>
        <w:t>• The word picture is that of a flexible, suspended barrier. Unlike the solid wooden boards of the Tabernacle tent, the courtyard wall consisted of fabric hung from pillars. In the desert wilderness, these linen hangings would catch the wind, visually and audibly reinforcing their presence to the camp of Israel.</w:t>
      </w:r>
    </w:p>
    <w:p w14:paraId="0CCA6ABC" w14:textId="77777777" w:rsidR="00065987" w:rsidRDefault="00065987">
      <w:r>
        <w:t>• They were securely anchored by bronze pegs and silver hooks, representing a boundary that was both portable and structurally firm.</w:t>
      </w:r>
    </w:p>
    <w:p w14:paraId="1A38C705" w14:textId="77777777" w:rsidR="00065987" w:rsidRDefault="00065987"/>
    <w:p w14:paraId="6A46C100" w14:textId="77777777" w:rsidR="00065987" w:rsidRPr="00065987" w:rsidRDefault="00065987">
      <w:pPr>
        <w:rPr>
          <w:b/>
        </w:rPr>
      </w:pPr>
      <w:r w:rsidRPr="00065987">
        <w:rPr>
          <w:b/>
        </w:rPr>
        <w:t>4. Theological Implications</w:t>
      </w:r>
    </w:p>
    <w:p w14:paraId="6E0865C0" w14:textId="77777777" w:rsidR="00065987" w:rsidRDefault="00065987">
      <w:r>
        <w:t>• Separation and Holiness: The primary function of the hangings was to separate the holy ground of the Tabernacle from the common ground of the wilderness camp. It served as a physical reminder of the infinite gulf between a holy God and sinful humanity.</w:t>
      </w:r>
    </w:p>
    <w:p w14:paraId="1D29F4B8" w14:textId="77777777" w:rsidR="00065987" w:rsidRDefault="00065987">
      <w:r>
        <w:t>• Purity and Righteousness: The hangings were made of "fine woven linen" (shesh), which was bright white. In biblical imagery, clean white linen represents righteousness and purity. The white fabric wall stood as a visual declaration that only perfect righteousness can dwell in God's presence.</w:t>
      </w:r>
    </w:p>
    <w:p w14:paraId="6933A00C" w14:textId="77777777" w:rsidR="00065987" w:rsidRDefault="00065987">
      <w:r>
        <w:t>• Restricted Access: The hangings formed a continuous wall, preventing visual or physical access to the altar and the sanctuary from the north, south, and west. This forced everyone to enter through the single, brightly colored gate on the east, foreshadowing the exclusive access to God provided through Jesus Christ.</w:t>
      </w:r>
    </w:p>
    <w:p w14:paraId="371471C3" w14:textId="77777777" w:rsidR="00065987" w:rsidRDefault="00065987"/>
    <w:p w14:paraId="5E1F21AC" w14:textId="77777777" w:rsidR="00065987" w:rsidRPr="00065987" w:rsidRDefault="00065987">
      <w:pPr>
        <w:rPr>
          <w:b/>
        </w:rPr>
      </w:pPr>
      <w:r w:rsidRPr="00065987">
        <w:rPr>
          <w:b/>
        </w:rPr>
        <w:t>5. Contextual Nuance in the Passage</w:t>
      </w:r>
    </w:p>
    <w:p w14:paraId="3977D3BB" w14:textId="77777777" w:rsidR="00065987" w:rsidRDefault="00065987">
      <w:r>
        <w:t>In Exodus 27:9, the instructions specify that the south side of the courtyard must have hangings of fine woven linen, one hundred cubits long.</w:t>
      </w:r>
    </w:p>
    <w:p w14:paraId="45F287A7" w14:textId="77777777" w:rsidR="00065987" w:rsidRDefault="00065987">
      <w:r>
        <w:t>• Visual Scale: One hundred cubits is approximately 150 feet (45 meters).</w:t>
      </w:r>
    </w:p>
    <w:p w14:paraId="4A967375" w14:textId="77777777" w:rsidR="00065987" w:rsidRDefault="00065987">
      <w:r>
        <w:t>• Height and Privacy: According to Exodus 27:18, the height of these hangings was five cubits (about 7.5 feet or 2.3 meters). This height was taller than the average human, meaning that someone standing outside could not peer over the white linen wall to see the activities within.</w:t>
      </w:r>
    </w:p>
    <w:p w14:paraId="5546B77F" w14:textId="77777777" w:rsidR="00065987" w:rsidRDefault="00065987">
      <w:r>
        <w:t>• The sacrificial ministry occurring within the courtyard was kept sacred and hidden from casual or profane observation, underscoring the serious and reverent nature of approaching God.</w:t>
      </w:r>
    </w:p>
    <w:p w14:paraId="636ED8C2" w14:textId="77777777" w:rsidR="00065987" w:rsidRDefault="00065987"/>
    <w:p w14:paraId="44EC05CB" w14:textId="77777777" w:rsidR="00065987" w:rsidRPr="00065987" w:rsidRDefault="00065987">
      <w:pPr>
        <w:rPr>
          <w:b/>
        </w:rPr>
      </w:pPr>
      <w:r w:rsidRPr="00065987">
        <w:rPr>
          <w:b/>
        </w:rPr>
        <w:t>6. Key Uses in Other Verses (NKJV)</w:t>
      </w:r>
    </w:p>
    <w:p w14:paraId="7C290089" w14:textId="77777777" w:rsidR="00065987" w:rsidRDefault="00065987">
      <w:r>
        <w:t>• Exodus 38:9: "Then he made the court on the south side; the hangings of the court were of fine woven linen, one hundred cubits long."</w:t>
      </w:r>
    </w:p>
    <w:p w14:paraId="52E28E52" w14:textId="77777777" w:rsidR="00065987" w:rsidRDefault="00065987">
      <w:r>
        <w:t>• Numbers 3:26: "...the hangings of the court and the screen for the door of the court which is around the tabernacle and the altar, and their cords, according to all the work relating to them."</w:t>
      </w:r>
    </w:p>
    <w:p w14:paraId="40057604" w14:textId="77777777" w:rsidR="00065987" w:rsidRDefault="00065987">
      <w:r>
        <w:t>• Numbers 4:26: "...the hangings of the court and the screen for the door of the gate of the court, which is around the tabernacle and altar..."</w:t>
      </w:r>
    </w:p>
    <w:p w14:paraId="41891D8B" w14:textId="77777777" w:rsidR="00065987" w:rsidRDefault="00065987"/>
    <w:p w14:paraId="47C1F558" w14:textId="77777777" w:rsidR="00065987" w:rsidRPr="00065987" w:rsidRDefault="00065987">
      <w:pPr>
        <w:rPr>
          <w:b/>
        </w:rPr>
      </w:pPr>
      <w:r w:rsidRPr="00065987">
        <w:rPr>
          <w:b/>
        </w:rPr>
        <w:t>7. Other Relevant Insights</w:t>
      </w:r>
    </w:p>
    <w:p w14:paraId="0A381D4C" w14:textId="77777777" w:rsidR="00065987" w:rsidRDefault="00065987">
      <w:r>
        <w:t>The gradation of materials in the Tabernacle structures reflects a theological progression. The outermost boundary—the qela'im of the court—consisted of plain white linen hung on bronze pillars with silver hooks. As a worshiper moved past this outer wall toward the Holy of Holies, the materials increased in value and beauty: the entrance screen used blue, purple, and scarlet yarns; the Tabernacle tent used gold-plated boards; and the inner veil featured intricate embroidery of cherubim. The plain white hangings served as the humble yet pristine outer barrier of the place where God's glory dwelt.</w:t>
      </w:r>
    </w:p>
    <w:p w14:paraId="1C398319" w14:textId="77777777" w:rsidR="00065987" w:rsidRDefault="00065987"/>
    <w:p w14:paraId="3FC66384" w14:textId="77777777" w:rsidR="00065987" w:rsidRPr="00065987" w:rsidRDefault="00065987">
      <w:pPr>
        <w:rPr>
          <w:b/>
        </w:rPr>
      </w:pPr>
      <w:r w:rsidRPr="00065987">
        <w:rPr>
          <w:b/>
        </w:rPr>
        <w:t>8. References</w:t>
      </w:r>
    </w:p>
    <w:p w14:paraId="31D5574D" w14:textId="77777777" w:rsidR="00065987" w:rsidRDefault="00065987">
      <w:r>
        <w:t>• Brown, Driver, Briggs Hebrew and English Lexicon (BDB)</w:t>
      </w:r>
    </w:p>
    <w:p w14:paraId="4AB24EC0" w14:textId="77777777" w:rsidR="00065987" w:rsidRDefault="00065987">
      <w:r>
        <w:t>• Hebrew and Aramaic Lexicon of the Old Testament (HALOT)</w:t>
      </w:r>
    </w:p>
    <w:p w14:paraId="24853B9B" w14:textId="77777777" w:rsidR="00065987" w:rsidRDefault="00065987">
      <w:r>
        <w:t>• Theological Wordbook of the Old Testament (TWOT)</w:t>
      </w:r>
    </w:p>
    <w:p w14:paraId="5B39F50F" w14:textId="77777777" w:rsidR="00065987" w:rsidRDefault="00065987">
      <w:r>
        <w:t>• Nelson's Expository Dictionary of the Old Testament</w:t>
      </w:r>
    </w:p>
    <w:p w14:paraId="66698F7D" w14:textId="77777777" w:rsidR="00065987" w:rsidRDefault="00065987">
      <w:r>
        <w:t>• Vine's Expository Dictionary of Old and New Testament Words</w:t>
      </w:r>
    </w:p>
    <w:p w14:paraId="46480172" w14:textId="7AB29090" w:rsidR="004C5552" w:rsidRDefault="00065987">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987"/>
    <w:rsid w:val="00017747"/>
    <w:rsid w:val="00023A4A"/>
    <w:rsid w:val="00065987"/>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BA2FA"/>
  <w15:chartTrackingRefBased/>
  <w15:docId w15:val="{C099B468-34FF-4A7D-8E32-F650C8581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5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5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987"/>
    <w:rPr>
      <w:rFonts w:eastAsiaTheme="majorEastAsia" w:cstheme="majorBidi"/>
      <w:color w:val="272727" w:themeColor="text1" w:themeTint="D8"/>
    </w:rPr>
  </w:style>
  <w:style w:type="paragraph" w:styleId="Title">
    <w:name w:val="Title"/>
    <w:basedOn w:val="Normal"/>
    <w:next w:val="Normal"/>
    <w:link w:val="TitleChar"/>
    <w:uiPriority w:val="10"/>
    <w:qFormat/>
    <w:rsid w:val="00065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987"/>
    <w:pPr>
      <w:spacing w:before="160"/>
      <w:jc w:val="center"/>
    </w:pPr>
    <w:rPr>
      <w:i/>
      <w:iCs/>
      <w:color w:val="404040" w:themeColor="text1" w:themeTint="BF"/>
    </w:rPr>
  </w:style>
  <w:style w:type="character" w:customStyle="1" w:styleId="QuoteChar">
    <w:name w:val="Quote Char"/>
    <w:basedOn w:val="DefaultParagraphFont"/>
    <w:link w:val="Quote"/>
    <w:uiPriority w:val="29"/>
    <w:rsid w:val="00065987"/>
    <w:rPr>
      <w:i/>
      <w:iCs/>
      <w:color w:val="404040" w:themeColor="text1" w:themeTint="BF"/>
    </w:rPr>
  </w:style>
  <w:style w:type="paragraph" w:styleId="ListParagraph">
    <w:name w:val="List Paragraph"/>
    <w:basedOn w:val="Normal"/>
    <w:uiPriority w:val="34"/>
    <w:qFormat/>
    <w:rsid w:val="00065987"/>
    <w:pPr>
      <w:ind w:left="720"/>
      <w:contextualSpacing/>
    </w:pPr>
  </w:style>
  <w:style w:type="character" w:styleId="IntenseEmphasis">
    <w:name w:val="Intense Emphasis"/>
    <w:basedOn w:val="DefaultParagraphFont"/>
    <w:uiPriority w:val="21"/>
    <w:qFormat/>
    <w:rsid w:val="00065987"/>
    <w:rPr>
      <w:i/>
      <w:iCs/>
      <w:color w:val="2E74B5" w:themeColor="accent1" w:themeShade="BF"/>
    </w:rPr>
  </w:style>
  <w:style w:type="paragraph" w:styleId="IntenseQuote">
    <w:name w:val="Intense Quote"/>
    <w:basedOn w:val="Normal"/>
    <w:next w:val="Normal"/>
    <w:link w:val="IntenseQuoteChar"/>
    <w:uiPriority w:val="30"/>
    <w:qFormat/>
    <w:rsid w:val="000659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5987"/>
    <w:rPr>
      <w:i/>
      <w:iCs/>
      <w:color w:val="2E74B5" w:themeColor="accent1" w:themeShade="BF"/>
    </w:rPr>
  </w:style>
  <w:style w:type="character" w:styleId="IntenseReference">
    <w:name w:val="Intense Reference"/>
    <w:basedOn w:val="DefaultParagraphFont"/>
    <w:uiPriority w:val="32"/>
    <w:qFormat/>
    <w:rsid w:val="000659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5370</Characters>
  <Application>Microsoft Office Word</Application>
  <DocSecurity>0</DocSecurity>
  <Lines>44</Lines>
  <Paragraphs>12</Paragraphs>
  <ScaleCrop>false</ScaleCrop>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