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595DA" w14:textId="77777777" w:rsidR="007270F1" w:rsidRPr="007270F1" w:rsidRDefault="007270F1">
      <w:pPr>
        <w:rPr>
          <w:b/>
        </w:rPr>
      </w:pPr>
      <w:r w:rsidRPr="007270F1">
        <w:rPr>
          <w:b/>
        </w:rPr>
        <w:t>MINISTER - ( kahan , Strong's H3547 )</w:t>
      </w:r>
    </w:p>
    <w:p w14:paraId="4C8B8A79" w14:textId="77777777" w:rsidR="007270F1" w:rsidRDefault="007270F1">
      <w:r w:rsidRPr="007270F1">
        <w:rPr>
          <w:b/>
        </w:rPr>
        <w:t>Summary:</w:t>
      </w:r>
    </w:p>
    <w:p w14:paraId="6B0E2E2B" w14:textId="77777777" w:rsidR="007270F1" w:rsidRDefault="007270F1">
      <w:r>
        <w:t>The Hebrew verb kahan means to perform the duties of a priest, to minister as a priest, or to execute the priestly office. In Exodus 28:1, God commands Moses to set apart Aaron and his sons so that they may "minister to Me as priest." This word highlights the exclusive, sacred calling of the priesthood, emphasizing a lifestyle and set of duties completely dedicated to mediating between God and His people through sacrificial worship, intercession, and maintaining sanctuary holiness.</w:t>
      </w:r>
    </w:p>
    <w:p w14:paraId="2923BD8B" w14:textId="77777777" w:rsidR="007270F1" w:rsidRDefault="007270F1"/>
    <w:p w14:paraId="260D8F15" w14:textId="77777777" w:rsidR="007270F1" w:rsidRDefault="007270F1">
      <w:r w:rsidRPr="007270F1">
        <w:rPr>
          <w:b/>
        </w:rPr>
        <w:t>Full Study:</w:t>
      </w:r>
    </w:p>
    <w:p w14:paraId="634B9F69" w14:textId="77777777" w:rsidR="007270F1" w:rsidRDefault="007270F1"/>
    <w:p w14:paraId="22D0DB0B" w14:textId="77777777" w:rsidR="007270F1" w:rsidRPr="007270F1" w:rsidRDefault="007270F1">
      <w:pPr>
        <w:rPr>
          <w:b/>
        </w:rPr>
      </w:pPr>
      <w:r w:rsidRPr="007270F1">
        <w:rPr>
          <w:b/>
        </w:rPr>
        <w:t>1. Word Picture / Background</w:t>
      </w:r>
    </w:p>
    <w:p w14:paraId="5BCFCE13" w14:textId="77777777" w:rsidR="007270F1" w:rsidRDefault="007270F1">
      <w:r>
        <w:t>• Kahan is closely related to the noun kohen, which means "priest." The root of this word carries the historical association of standing before a deity, presenting offerings, and maintaining sacred space. In the Ancient Near East, a priest was someone authorized to approach the presence of the divine, interpret the divine will, and maintain the ritual purity of the community. Rather than general service, kahan describes a highly specialized, sacred office that required ceremonial cleansing, distinctive clothing, and an unblemished pedigree.</w:t>
      </w:r>
    </w:p>
    <w:p w14:paraId="7950BE21" w14:textId="77777777" w:rsidR="007270F1" w:rsidRDefault="007270F1"/>
    <w:p w14:paraId="38A9278D" w14:textId="77777777" w:rsidR="007270F1" w:rsidRPr="007270F1" w:rsidRDefault="007270F1">
      <w:pPr>
        <w:rPr>
          <w:b/>
        </w:rPr>
      </w:pPr>
      <w:r w:rsidRPr="007270F1">
        <w:rPr>
          <w:b/>
        </w:rPr>
        <w:t>2. Meaning / Lexical Definition</w:t>
      </w:r>
    </w:p>
    <w:p w14:paraId="079F6DC5" w14:textId="77777777" w:rsidR="007270F1" w:rsidRDefault="007270F1">
      <w:r>
        <w:t>• Kahan is a denominative verb derived from kohen (priest). It means to act or minister as a priest, or to execute the priest's office. In the Piel stem (the form used in Exodus 28:1), it functions transitively, meaning "to serve as a priest" or "to perform priestly service." The core semantic range is restricted to the execution of priestly duties, which includes offering sacrifices, burning incense, teaching the Torah, and blessing the people. It differs from general ministering (sharath, H8334), which can refer to civil, domestic, or general temple service; kahan is exclusively sacerdotal.</w:t>
      </w:r>
    </w:p>
    <w:p w14:paraId="3FDFC8E9" w14:textId="77777777" w:rsidR="007270F1" w:rsidRDefault="007270F1"/>
    <w:p w14:paraId="27F36276" w14:textId="77777777" w:rsidR="007270F1" w:rsidRPr="007270F1" w:rsidRDefault="007270F1">
      <w:pPr>
        <w:rPr>
          <w:b/>
        </w:rPr>
      </w:pPr>
      <w:r w:rsidRPr="007270F1">
        <w:rPr>
          <w:b/>
        </w:rPr>
        <w:t>3. Usage and Word Pictures</w:t>
      </w:r>
    </w:p>
    <w:p w14:paraId="2D4EF99E" w14:textId="77777777" w:rsidR="007270F1" w:rsidRDefault="007270F1">
      <w:r>
        <w:t>The verb occurs relatively few times in the Old Testament compared to the noun kohen. It conveys the active putting on of the priestly identity and executing its sacred functions. Isaiah uses the word in a beautiful, metaphorical word picture in Isaiah 61:10, describing a bridegroom who "decks himself with ornaments" (literally, "wears a priestly headdress" or "ministers like a priest with a headdress"). This links the act of priestly ministering with being clothed in beauty, honor, and glory—themes that originate in the priestly garments of Exodus 28.</w:t>
      </w:r>
    </w:p>
    <w:p w14:paraId="0719B16D" w14:textId="77777777" w:rsidR="007270F1" w:rsidRDefault="007270F1"/>
    <w:p w14:paraId="60C7862C" w14:textId="77777777" w:rsidR="007270F1" w:rsidRPr="007270F1" w:rsidRDefault="007270F1">
      <w:pPr>
        <w:rPr>
          <w:b/>
        </w:rPr>
      </w:pPr>
      <w:r w:rsidRPr="007270F1">
        <w:rPr>
          <w:b/>
        </w:rPr>
        <w:t>4. Theological Implications</w:t>
      </w:r>
    </w:p>
    <w:p w14:paraId="08651DB6" w14:textId="77777777" w:rsidR="007270F1" w:rsidRDefault="007270F1">
      <w:r>
        <w:t>Theologically, kahan represents the concept of mediation and access. Human beings, separated from a holy God by sin, cannot approach Him directly without a mediator. The one who ministers as a priest is divinely appointed to bridge this gap. This priestly ministry points forward to Jesus Christ, who perfectly fulfills the office of the ultimate High Priest. He did not merely minister with temporary animal sacrifices in an earthly tabernacle, but offered Himself once for all, entering the heavenly sanctuary to make perpetual intercession for His people.</w:t>
      </w:r>
    </w:p>
    <w:p w14:paraId="4968C782" w14:textId="77777777" w:rsidR="007270F1" w:rsidRDefault="007270F1"/>
    <w:p w14:paraId="3CAF1A6A" w14:textId="77777777" w:rsidR="007270F1" w:rsidRPr="007270F1" w:rsidRDefault="007270F1">
      <w:pPr>
        <w:rPr>
          <w:b/>
        </w:rPr>
      </w:pPr>
      <w:r w:rsidRPr="007270F1">
        <w:rPr>
          <w:b/>
        </w:rPr>
        <w:t>5. Contextual Nuance in the Passage</w:t>
      </w:r>
    </w:p>
    <w:p w14:paraId="6C252439" w14:textId="77777777" w:rsidR="007270F1" w:rsidRDefault="007270F1">
      <w:r>
        <w:t>In Exodus 28:1, the context is the establishment of the Aaronic covenant and the Tabernacle worship. God is designating a specific family—Aaron and his sons—to "minister to Me." The direction of this ministry is vital: they minister "to Me" (li). While their work benefits the congregation, their primary audience and the focus of their service is Yahweh Himself. The use of kahan here, right before the detailed instructions for the priestly garments, shows that the elaborate robes of "glory and beauty" are not for personal display, but are the necessary equipment required to safely and worthily "minister as priest" in the immediate presence of God's glory.</w:t>
      </w:r>
    </w:p>
    <w:p w14:paraId="55CEBBDF" w14:textId="77777777" w:rsidR="007270F1" w:rsidRDefault="007270F1"/>
    <w:p w14:paraId="5CB92C46" w14:textId="77777777" w:rsidR="007270F1" w:rsidRPr="007270F1" w:rsidRDefault="007270F1">
      <w:pPr>
        <w:rPr>
          <w:b/>
        </w:rPr>
      </w:pPr>
      <w:r w:rsidRPr="007270F1">
        <w:rPr>
          <w:b/>
        </w:rPr>
        <w:t>6. Key Uses in Other Verses (NKJV)</w:t>
      </w:r>
    </w:p>
    <w:p w14:paraId="4033118D" w14:textId="77777777" w:rsidR="007270F1" w:rsidRDefault="007270F1">
      <w:r>
        <w:t>• Exodus 29:1 - "And this is what you shall do to them to hallow them for ministering to Me as priests..."</w:t>
      </w:r>
    </w:p>
    <w:p w14:paraId="049145DF" w14:textId="77777777" w:rsidR="007270F1" w:rsidRDefault="007270F1">
      <w:r>
        <w:t>• Exodus 40:13 - "You shall put the holy garments on Aaron, and anoint him and sanctify him, that he may minister to Me as priest."</w:t>
      </w:r>
    </w:p>
    <w:p w14:paraId="22F0301F" w14:textId="77777777" w:rsidR="007270F1" w:rsidRDefault="007270F1">
      <w:r>
        <w:t>• Leviticus 7:35 - "...on the day when he presented them to minister to the Lord as priests."</w:t>
      </w:r>
    </w:p>
    <w:p w14:paraId="3EA00CFE" w14:textId="77777777" w:rsidR="007270F1" w:rsidRDefault="007270F1">
      <w:r>
        <w:t>• Hosea 4:6 - "Because you have rejected knowledge, I also will reject you from being priest for Me..."</w:t>
      </w:r>
    </w:p>
    <w:p w14:paraId="5533284D" w14:textId="77777777" w:rsidR="007270F1" w:rsidRDefault="007270F1"/>
    <w:p w14:paraId="1221CB1C" w14:textId="77777777" w:rsidR="007270F1" w:rsidRPr="007270F1" w:rsidRDefault="007270F1">
      <w:pPr>
        <w:rPr>
          <w:b/>
        </w:rPr>
      </w:pPr>
      <w:r w:rsidRPr="007270F1">
        <w:rPr>
          <w:b/>
        </w:rPr>
        <w:t>7. Other Relevant Insights</w:t>
      </w:r>
    </w:p>
    <w:p w14:paraId="282BF654" w14:textId="77777777" w:rsidR="007270F1" w:rsidRDefault="007270F1">
      <w:r>
        <w:t>A notable contrast exists between the Aaronic priesthood, which was restricted to a single lineage, and God's original intent for Israel to be a "kingdom of priests" (Exodus 19:6). Under the New Covenant, this universal priestly calling is restored to all believers. Through Christ, every Christian is part of a "royal priesthood" (1 Peter 2:9) called to "minister" by offering up spiritual sacrifices of praise, thanksgiving, and lives dedicated to His service.</w:t>
      </w:r>
    </w:p>
    <w:p w14:paraId="409F0750" w14:textId="77777777" w:rsidR="007270F1" w:rsidRDefault="007270F1"/>
    <w:p w14:paraId="7F711E90" w14:textId="77777777" w:rsidR="007270F1" w:rsidRPr="007270F1" w:rsidRDefault="007270F1">
      <w:pPr>
        <w:rPr>
          <w:b/>
        </w:rPr>
      </w:pPr>
      <w:r w:rsidRPr="007270F1">
        <w:rPr>
          <w:b/>
        </w:rPr>
        <w:t>8. References</w:t>
      </w:r>
    </w:p>
    <w:p w14:paraId="0D291115" w14:textId="77777777" w:rsidR="007270F1" w:rsidRDefault="007270F1">
      <w:r>
        <w:t>• Brown-Driver-Briggs Hebrew and English Lexicon</w:t>
      </w:r>
    </w:p>
    <w:p w14:paraId="1E6CBBA6" w14:textId="77777777" w:rsidR="007270F1" w:rsidRDefault="007270F1">
      <w:r>
        <w:t>• Theological Wordbook of the Old Testament</w:t>
      </w:r>
    </w:p>
    <w:p w14:paraId="3C7828A7" w14:textId="77777777" w:rsidR="007270F1" w:rsidRDefault="007270F1">
      <w:r>
        <w:t>• New International Dictionary of Old Testament Theology and Exegesis</w:t>
      </w:r>
    </w:p>
    <w:p w14:paraId="1F0214E7" w14:textId="77777777" w:rsidR="007270F1" w:rsidRDefault="007270F1">
      <w:r>
        <w:t>• Vine's Complete Expository Dictionary of Old and New Testament Words</w:t>
      </w:r>
    </w:p>
    <w:p w14:paraId="4EA6D623" w14:textId="77777777" w:rsidR="007270F1" w:rsidRDefault="007270F1">
      <w:r>
        <w:t>• Blue Letter Bible</w:t>
      </w:r>
    </w:p>
    <w:p w14:paraId="15F63B4F" w14:textId="7171EED4" w:rsidR="004C5552" w:rsidRDefault="007270F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70F1"/>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27551"/>
  <w15:chartTrackingRefBased/>
  <w15:docId w15:val="{F7E76F4E-33C4-499E-B1F1-1ABFC079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7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7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0F1"/>
    <w:rPr>
      <w:rFonts w:eastAsiaTheme="majorEastAsia" w:cstheme="majorBidi"/>
      <w:color w:val="272727" w:themeColor="text1" w:themeTint="D8"/>
    </w:rPr>
  </w:style>
  <w:style w:type="paragraph" w:styleId="Title">
    <w:name w:val="Title"/>
    <w:basedOn w:val="Normal"/>
    <w:next w:val="Normal"/>
    <w:link w:val="TitleChar"/>
    <w:uiPriority w:val="10"/>
    <w:qFormat/>
    <w:rsid w:val="00727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0F1"/>
    <w:pPr>
      <w:spacing w:before="160"/>
      <w:jc w:val="center"/>
    </w:pPr>
    <w:rPr>
      <w:i/>
      <w:iCs/>
      <w:color w:val="404040" w:themeColor="text1" w:themeTint="BF"/>
    </w:rPr>
  </w:style>
  <w:style w:type="character" w:customStyle="1" w:styleId="QuoteChar">
    <w:name w:val="Quote Char"/>
    <w:basedOn w:val="DefaultParagraphFont"/>
    <w:link w:val="Quote"/>
    <w:uiPriority w:val="29"/>
    <w:rsid w:val="007270F1"/>
    <w:rPr>
      <w:i/>
      <w:iCs/>
      <w:color w:val="404040" w:themeColor="text1" w:themeTint="BF"/>
    </w:rPr>
  </w:style>
  <w:style w:type="paragraph" w:styleId="ListParagraph">
    <w:name w:val="List Paragraph"/>
    <w:basedOn w:val="Normal"/>
    <w:uiPriority w:val="34"/>
    <w:qFormat/>
    <w:rsid w:val="007270F1"/>
    <w:pPr>
      <w:ind w:left="720"/>
      <w:contextualSpacing/>
    </w:pPr>
  </w:style>
  <w:style w:type="character" w:styleId="IntenseEmphasis">
    <w:name w:val="Intense Emphasis"/>
    <w:basedOn w:val="DefaultParagraphFont"/>
    <w:uiPriority w:val="21"/>
    <w:qFormat/>
    <w:rsid w:val="007270F1"/>
    <w:rPr>
      <w:i/>
      <w:iCs/>
      <w:color w:val="2E74B5" w:themeColor="accent1" w:themeShade="BF"/>
    </w:rPr>
  </w:style>
  <w:style w:type="paragraph" w:styleId="IntenseQuote">
    <w:name w:val="Intense Quote"/>
    <w:basedOn w:val="Normal"/>
    <w:next w:val="Normal"/>
    <w:link w:val="IntenseQuoteChar"/>
    <w:uiPriority w:val="30"/>
    <w:qFormat/>
    <w:rsid w:val="007270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70F1"/>
    <w:rPr>
      <w:i/>
      <w:iCs/>
      <w:color w:val="2E74B5" w:themeColor="accent1" w:themeShade="BF"/>
    </w:rPr>
  </w:style>
  <w:style w:type="character" w:styleId="IntenseReference">
    <w:name w:val="Intense Reference"/>
    <w:basedOn w:val="DefaultParagraphFont"/>
    <w:uiPriority w:val="32"/>
    <w:qFormat/>
    <w:rsid w:val="007270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728</Words>
  <Characters>4154</Characters>
  <Application>Microsoft Office Word</Application>
  <DocSecurity>0</DocSecurity>
  <Lines>34</Lines>
  <Paragraphs>9</Paragraphs>
  <ScaleCrop>false</ScaleCrop>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